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7CD" w:rsidRDefault="00A35760">
      <w:pPr>
        <w:jc w:val="both"/>
      </w:pPr>
      <w:r>
        <w:rPr>
          <w:rFonts w:ascii="Cambria" w:eastAsia="Cambria" w:hAnsi="Cambria" w:cs="Cambria"/>
          <w:b/>
          <w:bCs/>
          <w:sz w:val="28"/>
          <w:szCs w:val="28"/>
          <w:lang w:val="en-US"/>
        </w:rPr>
        <w:t xml:space="preserve">Nature, Culture and </w:t>
      </w:r>
      <w:r w:rsidRPr="00C80D6E">
        <w:rPr>
          <w:rFonts w:ascii="Cambria" w:eastAsia="Cambria" w:hAnsi="Cambria" w:cs="Cambria"/>
          <w:b/>
          <w:bCs/>
          <w:i/>
          <w:sz w:val="28"/>
          <w:szCs w:val="28"/>
          <w:lang w:val="en-US"/>
        </w:rPr>
        <w:t>Bildung</w:t>
      </w:r>
    </w:p>
    <w:p w:rsidR="00DD67CD" w:rsidRDefault="00BF227E">
      <w:pPr>
        <w:jc w:val="both"/>
      </w:pPr>
      <w:r>
        <w:rPr>
          <w:rFonts w:ascii="Cambria" w:eastAsia="Cambria" w:hAnsi="Cambria" w:cs="Cambria"/>
          <w:lang w:val="en-US"/>
        </w:rPr>
        <w:t>Since the middle of the 20</w:t>
      </w:r>
      <w:r w:rsidR="00527EFA" w:rsidRPr="00527EFA">
        <w:rPr>
          <w:rFonts w:ascii="Cambria" w:eastAsia="Cambria" w:hAnsi="Cambria" w:cs="Cambria"/>
          <w:vertAlign w:val="superscript"/>
          <w:lang w:val="en-US"/>
        </w:rPr>
        <w:t>th</w:t>
      </w:r>
      <w:r>
        <w:rPr>
          <w:rFonts w:ascii="Cambria" w:eastAsia="Cambria" w:hAnsi="Cambria" w:cs="Cambria"/>
          <w:lang w:val="en-US"/>
        </w:rPr>
        <w:t xml:space="preserve"> century</w:t>
      </w:r>
      <w:r w:rsidR="007C3061">
        <w:rPr>
          <w:rFonts w:ascii="Cambria" w:eastAsia="Cambria" w:hAnsi="Cambria" w:cs="Cambria"/>
          <w:lang w:val="en-US"/>
        </w:rPr>
        <w:t xml:space="preserve"> (or</w:t>
      </w:r>
      <w:r w:rsidR="00750061">
        <w:rPr>
          <w:rFonts w:ascii="Cambria" w:eastAsia="Cambria" w:hAnsi="Cambria" w:cs="Cambria"/>
          <w:lang w:val="en-US"/>
        </w:rPr>
        <w:t xml:space="preserve"> earlier,the beginning of the 20</w:t>
      </w:r>
      <w:r w:rsidR="00750061" w:rsidRPr="00C80D6E">
        <w:rPr>
          <w:rFonts w:ascii="Cambria" w:eastAsia="Cambria" w:hAnsi="Cambria" w:cs="Cambria"/>
          <w:vertAlign w:val="superscript"/>
          <w:lang w:val="en-US"/>
        </w:rPr>
        <w:t>th</w:t>
      </w:r>
      <w:r w:rsidR="00750061">
        <w:rPr>
          <w:rFonts w:ascii="Cambria" w:eastAsia="Cambria" w:hAnsi="Cambria" w:cs="Cambria"/>
          <w:lang w:val="en-US"/>
        </w:rPr>
        <w:t xml:space="preserve"> century</w:t>
      </w:r>
      <w:r w:rsidR="007C3061">
        <w:rPr>
          <w:rFonts w:ascii="Cambria" w:eastAsia="Cambria" w:hAnsi="Cambria" w:cs="Cambria"/>
          <w:lang w:val="en-US"/>
        </w:rPr>
        <w:t xml:space="preserve">, if one takes </w:t>
      </w:r>
      <w:r w:rsidR="00750061">
        <w:rPr>
          <w:rFonts w:ascii="Cambria" w:eastAsia="Cambria" w:hAnsi="Cambria" w:cs="Cambria"/>
          <w:lang w:val="en-US"/>
        </w:rPr>
        <w:t>the rise of fascism as a result of the collapse of Bildung)</w:t>
      </w:r>
      <w:r w:rsidR="00AA612F">
        <w:rPr>
          <w:rFonts w:ascii="Cambria" w:eastAsia="Cambria" w:hAnsi="Cambria" w:cs="Cambria"/>
          <w:lang w:val="en-US"/>
        </w:rPr>
        <w:t>t</w:t>
      </w:r>
      <w:r w:rsidR="001E70BC">
        <w:rPr>
          <w:rFonts w:ascii="Cambria" w:eastAsia="Cambria" w:hAnsi="Cambria" w:cs="Cambria"/>
          <w:lang w:val="en-US"/>
        </w:rPr>
        <w:t xml:space="preserve">he </w:t>
      </w:r>
      <w:r w:rsidR="00A35760">
        <w:rPr>
          <w:rFonts w:ascii="Cambria" w:eastAsia="Cambria" w:hAnsi="Cambria" w:cs="Cambria"/>
          <w:lang w:val="en-US"/>
        </w:rPr>
        <w:t xml:space="preserve">notion of </w:t>
      </w:r>
      <w:r w:rsidR="00527EFA" w:rsidRPr="00527EFA">
        <w:rPr>
          <w:rFonts w:ascii="Cambria" w:eastAsia="Cambria" w:hAnsi="Cambria" w:cs="Cambria"/>
          <w:i/>
          <w:lang w:val="en-US"/>
        </w:rPr>
        <w:t>Bildung</w:t>
      </w:r>
      <w:r w:rsidR="00A35760">
        <w:rPr>
          <w:rFonts w:ascii="Cambria" w:eastAsia="Cambria" w:hAnsi="Cambria" w:cs="Cambria"/>
          <w:lang w:val="en-US"/>
        </w:rPr>
        <w:t xml:space="preserve">, the genesis of which is also </w:t>
      </w:r>
      <w:r w:rsidR="00750061">
        <w:rPr>
          <w:rFonts w:ascii="Cambria" w:eastAsia="Cambria" w:hAnsi="Cambria" w:cs="Cambria"/>
          <w:lang w:val="en-US"/>
        </w:rPr>
        <w:t>an inherent part</w:t>
      </w:r>
      <w:r w:rsidR="00A35760">
        <w:rPr>
          <w:rFonts w:ascii="Cambria" w:eastAsia="Cambria" w:hAnsi="Cambria" w:cs="Cambria"/>
          <w:lang w:val="en-US"/>
        </w:rPr>
        <w:t xml:space="preserve"> of an ongoing process of </w:t>
      </w:r>
      <w:r w:rsidR="00A35760">
        <w:rPr>
          <w:rFonts w:ascii="Cambria" w:eastAsia="Cambria" w:hAnsi="Cambria" w:cs="Cambria"/>
          <w:i/>
          <w:iCs/>
          <w:lang w:val="en-US"/>
        </w:rPr>
        <w:t xml:space="preserve">Bildung </w:t>
      </w:r>
      <w:r w:rsidR="00A35760">
        <w:rPr>
          <w:rFonts w:ascii="Cambria" w:eastAsia="Cambria" w:hAnsi="Cambria" w:cs="Cambria"/>
          <w:lang w:val="en-US"/>
        </w:rPr>
        <w:t>in itself</w:t>
      </w:r>
      <w:r w:rsidR="00A35760">
        <w:rPr>
          <w:rFonts w:ascii="Cambria" w:eastAsia="Cambria" w:hAnsi="Cambria" w:cs="Cambria"/>
          <w:i/>
          <w:iCs/>
          <w:lang w:val="en-US"/>
        </w:rPr>
        <w:t xml:space="preserve">, </w:t>
      </w:r>
      <w:r w:rsidR="00A35760">
        <w:rPr>
          <w:rFonts w:ascii="Cambria" w:eastAsia="Cambria" w:hAnsi="Cambria" w:cs="Cambria"/>
          <w:lang w:val="en-US"/>
        </w:rPr>
        <w:t>has</w:t>
      </w:r>
      <w:r w:rsidR="00AA612F">
        <w:rPr>
          <w:rFonts w:ascii="Cambria" w:eastAsia="Cambria" w:hAnsi="Cambria" w:cs="Cambria"/>
          <w:lang w:val="en-US"/>
        </w:rPr>
        <w:t xml:space="preserve"> gradually</w:t>
      </w:r>
      <w:r w:rsidR="00A35760">
        <w:rPr>
          <w:rFonts w:ascii="Cambria" w:eastAsia="Cambria" w:hAnsi="Cambria" w:cs="Cambria"/>
          <w:lang w:val="en-US"/>
        </w:rPr>
        <w:t xml:space="preserve"> lost its appeal and</w:t>
      </w:r>
      <w:r w:rsidR="00AA612F">
        <w:rPr>
          <w:rFonts w:ascii="Cambria" w:eastAsia="Cambria" w:hAnsi="Cambria" w:cs="Cambria"/>
          <w:lang w:val="en-US"/>
        </w:rPr>
        <w:t xml:space="preserve"> hasbeen </w:t>
      </w:r>
      <w:r w:rsidR="00A35760">
        <w:rPr>
          <w:rFonts w:ascii="Cambria" w:eastAsia="Cambria" w:hAnsi="Cambria" w:cs="Cambria"/>
          <w:lang w:val="en-US"/>
        </w:rPr>
        <w:t xml:space="preserve">reduced to a mere category.The agents of early Critical Theory, </w:t>
      </w:r>
      <w:r w:rsidR="0080559F">
        <w:rPr>
          <w:rFonts w:ascii="Cambria" w:eastAsia="Cambria" w:hAnsi="Cambria" w:cs="Cambria"/>
          <w:lang w:val="en-US"/>
        </w:rPr>
        <w:t xml:space="preserve">for their part,represent </w:t>
      </w:r>
      <w:r w:rsidR="00A35760">
        <w:rPr>
          <w:rFonts w:ascii="Cambria" w:eastAsia="Cambria" w:hAnsi="Cambria" w:cs="Cambria"/>
          <w:lang w:val="en-US"/>
        </w:rPr>
        <w:t>an anachronism</w:t>
      </w:r>
      <w:r w:rsidR="0080559F">
        <w:rPr>
          <w:rFonts w:ascii="Cambria" w:eastAsia="Cambria" w:hAnsi="Cambria" w:cs="Cambria"/>
          <w:lang w:val="en-US"/>
        </w:rPr>
        <w:t>in</w:t>
      </w:r>
      <w:r w:rsidR="00A35760">
        <w:rPr>
          <w:rFonts w:ascii="Cambria" w:eastAsia="Cambria" w:hAnsi="Cambria" w:cs="Cambria"/>
          <w:lang w:val="en-US"/>
        </w:rPr>
        <w:t xml:space="preserve"> adhering to</w:t>
      </w:r>
      <w:r w:rsidR="0080559F">
        <w:rPr>
          <w:rFonts w:ascii="Cambria" w:eastAsia="Cambria" w:hAnsi="Cambria" w:cs="Cambria"/>
          <w:lang w:val="en-US"/>
        </w:rPr>
        <w:t xml:space="preserve"> the concept of</w:t>
      </w:r>
      <w:r w:rsidR="00527EFA" w:rsidRPr="00527EFA">
        <w:rPr>
          <w:rFonts w:ascii="Cambria" w:eastAsia="Cambria" w:hAnsi="Cambria" w:cs="Cambria"/>
          <w:i/>
          <w:lang w:val="en-US"/>
        </w:rPr>
        <w:t>Bildung</w:t>
      </w:r>
      <w:r w:rsidR="00AA612F">
        <w:rPr>
          <w:rFonts w:ascii="Cambria" w:eastAsia="Cambria" w:hAnsi="Cambria" w:cs="Cambria"/>
          <w:lang w:val="en-US"/>
        </w:rPr>
        <w:t>, which t</w:t>
      </w:r>
      <w:r w:rsidR="0080559F">
        <w:rPr>
          <w:rFonts w:ascii="Cambria" w:eastAsia="Cambria" w:hAnsi="Cambria" w:cs="Cambria"/>
          <w:lang w:val="en-US"/>
        </w:rPr>
        <w:t xml:space="preserve">hey do </w:t>
      </w:r>
      <w:r w:rsidR="00A35760">
        <w:rPr>
          <w:rFonts w:ascii="Cambria" w:eastAsia="Cambria" w:hAnsi="Cambria" w:cs="Cambria"/>
          <w:lang w:val="en-US"/>
        </w:rPr>
        <w:t xml:space="preserve">for two reasons. Firstly, Horkheimer and Adorno want to fathom the tensions and contradictions inherent </w:t>
      </w:r>
      <w:r w:rsidR="00AA612F">
        <w:rPr>
          <w:rFonts w:ascii="Cambria" w:eastAsia="Cambria" w:hAnsi="Cambria" w:cs="Cambria"/>
          <w:lang w:val="en-US"/>
        </w:rPr>
        <w:t xml:space="preserve">in </w:t>
      </w:r>
      <w:r w:rsidR="00A35760">
        <w:rPr>
          <w:rFonts w:ascii="Cambria" w:eastAsia="Cambria" w:hAnsi="Cambria" w:cs="Cambria"/>
          <w:lang w:val="en-US"/>
        </w:rPr>
        <w:t xml:space="preserve">the notion of </w:t>
      </w:r>
      <w:r w:rsidR="00527EFA" w:rsidRPr="00527EFA">
        <w:rPr>
          <w:rFonts w:ascii="Cambria" w:eastAsia="Cambria" w:hAnsi="Cambria" w:cs="Cambria"/>
          <w:i/>
          <w:lang w:val="en-US"/>
        </w:rPr>
        <w:t>Bildung</w:t>
      </w:r>
      <w:r w:rsidR="00A35760">
        <w:rPr>
          <w:rFonts w:ascii="Cambria" w:eastAsia="Cambria" w:hAnsi="Cambria" w:cs="Cambria"/>
          <w:lang w:val="en-US"/>
        </w:rPr>
        <w:t xml:space="preserve"> and draw conclusions about the failure of humanity’s </w:t>
      </w:r>
      <w:r w:rsidR="00A35760">
        <w:rPr>
          <w:rFonts w:ascii="Cambria" w:eastAsia="Cambria" w:hAnsi="Cambria" w:cs="Cambria"/>
          <w:i/>
          <w:iCs/>
          <w:lang w:val="en-US"/>
        </w:rPr>
        <w:t>Bildung</w:t>
      </w:r>
      <w:r w:rsidR="00AA612F">
        <w:rPr>
          <w:rFonts w:ascii="Cambria" w:eastAsia="Cambria" w:hAnsi="Cambria" w:cs="Cambria"/>
          <w:i/>
          <w:iCs/>
          <w:lang w:val="en-US"/>
        </w:rPr>
        <w:t>-</w:t>
      </w:r>
      <w:r w:rsidR="00A35760">
        <w:rPr>
          <w:rFonts w:ascii="Cambria" w:eastAsia="Cambria" w:hAnsi="Cambria" w:cs="Cambria"/>
          <w:lang w:val="en-US"/>
        </w:rPr>
        <w:t>project. Secondly, they do not want to accept that failure and, instead, offer resistance to the objective spirit of society which</w:t>
      </w:r>
      <w:r w:rsidR="0058210F">
        <w:rPr>
          <w:rFonts w:ascii="Cambria" w:eastAsia="Cambria" w:hAnsi="Cambria" w:cs="Cambria"/>
          <w:lang w:val="en-US"/>
        </w:rPr>
        <w:t xml:space="preserve"> attempts to</w:t>
      </w:r>
      <w:r w:rsidR="00A35760">
        <w:rPr>
          <w:rFonts w:ascii="Cambria" w:eastAsia="Cambria" w:hAnsi="Cambria" w:cs="Cambria"/>
          <w:lang w:val="en-US"/>
        </w:rPr>
        <w:t xml:space="preserve"> totally integrate every individual.</w:t>
      </w:r>
    </w:p>
    <w:p w:rsidR="00DD67CD" w:rsidRDefault="00A35760">
      <w:pPr>
        <w:jc w:val="both"/>
      </w:pPr>
      <w:r>
        <w:rPr>
          <w:rFonts w:ascii="Cambria" w:eastAsia="Cambria" w:hAnsi="Cambria" w:cs="Cambria"/>
          <w:lang w:val="en-US"/>
        </w:rPr>
        <w:t>With regard to the claim of the traditional idea that</w:t>
      </w:r>
      <w:r>
        <w:rPr>
          <w:rFonts w:ascii="Cambria" w:eastAsia="Cambria" w:hAnsi="Cambria" w:cs="Cambria"/>
          <w:i/>
          <w:iCs/>
          <w:lang w:val="en-US"/>
        </w:rPr>
        <w:t>Bildung</w:t>
      </w:r>
      <w:r>
        <w:rPr>
          <w:rFonts w:ascii="Cambria" w:eastAsia="Cambria" w:hAnsi="Cambria" w:cs="Cambria"/>
          <w:lang w:val="en-US"/>
        </w:rPr>
        <w:t xml:space="preserve">simultaneously shapes and conserves nature, it is possible to </w:t>
      </w:r>
      <w:r w:rsidR="007C3061">
        <w:rPr>
          <w:rFonts w:ascii="Cambria" w:eastAsia="Cambria" w:hAnsi="Cambria" w:cs="Cambria"/>
          <w:lang w:val="en-US"/>
        </w:rPr>
        <w:t>grasp</w:t>
      </w:r>
      <w:r>
        <w:rPr>
          <w:rFonts w:ascii="Cambria" w:eastAsia="Cambria" w:hAnsi="Cambria" w:cs="Cambria"/>
          <w:lang w:val="en-US"/>
        </w:rPr>
        <w:t xml:space="preserve"> the contradic</w:t>
      </w:r>
      <w:r w:rsidR="001E70BC">
        <w:rPr>
          <w:rFonts w:ascii="Cambria" w:eastAsia="Cambria" w:hAnsi="Cambria" w:cs="Cambria"/>
          <w:lang w:val="en-US"/>
        </w:rPr>
        <w:t>tion</w:t>
      </w:r>
      <w:r w:rsidR="00DA5732">
        <w:rPr>
          <w:rFonts w:ascii="Cambria" w:eastAsia="Cambria" w:hAnsi="Cambria" w:cs="Cambria"/>
          <w:lang w:val="en-US"/>
        </w:rPr>
        <w:t xml:space="preserve"> alluded to above</w:t>
      </w:r>
      <w:r w:rsidR="001E70BC">
        <w:rPr>
          <w:rFonts w:ascii="Cambria" w:eastAsia="Cambria" w:hAnsi="Cambria" w:cs="Cambria"/>
          <w:lang w:val="en-US"/>
        </w:rPr>
        <w:t xml:space="preserve">: </w:t>
      </w:r>
      <w:r w:rsidR="00527EFA" w:rsidRPr="00527EFA">
        <w:rPr>
          <w:rFonts w:ascii="Cambria" w:eastAsia="Cambria" w:hAnsi="Cambria" w:cs="Cambria"/>
          <w:i/>
          <w:lang w:val="en-US"/>
        </w:rPr>
        <w:t>Bildung</w:t>
      </w:r>
      <w:r>
        <w:rPr>
          <w:rFonts w:ascii="Cambria" w:eastAsia="Cambria" w:hAnsi="Cambria" w:cs="Cambria"/>
          <w:lang w:val="en-US"/>
        </w:rPr>
        <w:t>includes human beings’ emancipation from their own nature</w:t>
      </w:r>
      <w:r w:rsidR="001E70BC">
        <w:rPr>
          <w:rFonts w:ascii="Cambria" w:eastAsia="Cambria" w:hAnsi="Cambria" w:cs="Cambria"/>
          <w:color w:val="C0504D"/>
          <w:lang w:val="en-US"/>
        </w:rPr>
        <w:t xml:space="preserve">. </w:t>
      </w:r>
      <w:r>
        <w:rPr>
          <w:rFonts w:ascii="Cambria" w:eastAsia="Cambria" w:hAnsi="Cambria" w:cs="Cambria"/>
          <w:lang w:val="en-US"/>
        </w:rPr>
        <w:t>By virtue of reason</w:t>
      </w:r>
      <w:r w:rsidR="005F596A">
        <w:rPr>
          <w:rFonts w:ascii="Cambria" w:eastAsia="Cambria" w:hAnsi="Cambria" w:cs="Cambria"/>
          <w:lang w:val="en-US"/>
        </w:rPr>
        <w:t>,</w:t>
      </w:r>
      <w:r w:rsidR="00F9329F">
        <w:rPr>
          <w:rFonts w:ascii="Cambria" w:eastAsia="Cambria" w:hAnsi="Cambria" w:cs="Cambria"/>
          <w:lang w:val="en-US"/>
        </w:rPr>
        <w:t xml:space="preserve">human beings strive </w:t>
      </w:r>
      <w:r>
        <w:rPr>
          <w:rFonts w:ascii="Cambria" w:eastAsia="Cambria" w:hAnsi="Cambria" w:cs="Cambria"/>
          <w:lang w:val="en-US"/>
        </w:rPr>
        <w:t xml:space="preserve">to </w:t>
      </w:r>
      <w:r w:rsidR="00F9329F">
        <w:rPr>
          <w:rFonts w:ascii="Cambria" w:eastAsia="Cambria" w:hAnsi="Cambria" w:cs="Cambria"/>
          <w:lang w:val="en-US"/>
        </w:rPr>
        <w:t xml:space="preserve">transcend </w:t>
      </w:r>
      <w:r>
        <w:rPr>
          <w:rFonts w:ascii="Cambria" w:eastAsia="Cambria" w:hAnsi="Cambria" w:cs="Cambria"/>
          <w:lang w:val="en-US"/>
        </w:rPr>
        <w:t xml:space="preserve">their raw and unshaped existence. </w:t>
      </w:r>
      <w:r w:rsidR="00DA5732">
        <w:rPr>
          <w:rFonts w:ascii="Cambria" w:eastAsia="Cambria" w:hAnsi="Cambria" w:cs="Cambria"/>
          <w:lang w:val="en-US"/>
        </w:rPr>
        <w:t>To do so they</w:t>
      </w:r>
      <w:r w:rsidR="007C3061">
        <w:rPr>
          <w:rFonts w:ascii="Cambria" w:eastAsia="Cambria" w:hAnsi="Cambria" w:cs="Cambria"/>
          <w:lang w:val="en-US"/>
        </w:rPr>
        <w:t xml:space="preserve"> apply their efforts to</w:t>
      </w:r>
      <w:r>
        <w:rPr>
          <w:rFonts w:ascii="Cambria" w:eastAsia="Cambria" w:hAnsi="Cambria" w:cs="Cambria"/>
          <w:lang w:val="en-US"/>
        </w:rPr>
        <w:t xml:space="preserve"> what is</w:t>
      </w:r>
      <w:r w:rsidR="00AE03C8">
        <w:rPr>
          <w:rFonts w:ascii="Cambria" w:eastAsia="Cambria" w:hAnsi="Cambria" w:cs="Cambria"/>
          <w:lang w:val="en-US"/>
        </w:rPr>
        <w:t xml:space="preserve"> perceived as</w:t>
      </w:r>
      <w:r>
        <w:rPr>
          <w:rFonts w:ascii="Cambria" w:eastAsia="Cambria" w:hAnsi="Cambria" w:cs="Cambria"/>
          <w:lang w:val="en-US"/>
        </w:rPr>
        <w:t xml:space="preserve"> extrinsic</w:t>
      </w:r>
      <w:r w:rsidR="00DA5732">
        <w:rPr>
          <w:rFonts w:ascii="Cambria" w:eastAsia="Cambria" w:hAnsi="Cambria" w:cs="Cambria"/>
          <w:lang w:val="en-US"/>
        </w:rPr>
        <w:t xml:space="preserve"> to </w:t>
      </w:r>
      <w:r w:rsidR="00AE03C8">
        <w:rPr>
          <w:rFonts w:ascii="Cambria" w:eastAsia="Cambria" w:hAnsi="Cambria" w:cs="Cambria"/>
          <w:lang w:val="en-US"/>
        </w:rPr>
        <w:t>their spirit</w:t>
      </w:r>
      <w:r w:rsidR="00DA5732">
        <w:rPr>
          <w:rFonts w:ascii="Cambria" w:eastAsia="Cambria" w:hAnsi="Cambria" w:cs="Cambria"/>
          <w:lang w:val="en-US"/>
        </w:rPr>
        <w:t>,</w:t>
      </w:r>
      <w:r w:rsidR="007C3061">
        <w:rPr>
          <w:rFonts w:ascii="Cambria" w:eastAsia="Cambria" w:hAnsi="Cambria" w:cs="Cambria"/>
          <w:lang w:val="en-US"/>
        </w:rPr>
        <w:t xml:space="preserve">,striving primarily </w:t>
      </w:r>
      <w:r w:rsidR="003E3EAE">
        <w:rPr>
          <w:rFonts w:ascii="Cambria" w:eastAsia="Cambria" w:hAnsi="Cambria" w:cs="Cambria"/>
          <w:lang w:val="en-US"/>
        </w:rPr>
        <w:t xml:space="preserve">tomaster </w:t>
      </w:r>
      <w:r>
        <w:rPr>
          <w:rFonts w:ascii="Cambria" w:eastAsia="Cambria" w:hAnsi="Cambria" w:cs="Cambria"/>
          <w:lang w:val="en-US"/>
        </w:rPr>
        <w:t>the</w:t>
      </w:r>
      <w:r w:rsidR="003E3EAE">
        <w:rPr>
          <w:rFonts w:ascii="Cambria" w:eastAsia="Cambria" w:hAnsi="Cambria" w:cs="Cambria"/>
          <w:lang w:val="en-US"/>
        </w:rPr>
        <w:t xml:space="preserve"> external</w:t>
      </w:r>
      <w:r>
        <w:rPr>
          <w:rFonts w:ascii="Cambria" w:eastAsia="Cambria" w:hAnsi="Cambria" w:cs="Cambria"/>
          <w:lang w:val="en-US"/>
        </w:rPr>
        <w:t xml:space="preserve"> world according to</w:t>
      </w:r>
      <w:r w:rsidR="001E70BC">
        <w:rPr>
          <w:rFonts w:ascii="Cambria" w:eastAsia="Cambria" w:hAnsi="Cambria" w:cs="Cambria"/>
          <w:lang w:val="en-US"/>
        </w:rPr>
        <w:t xml:space="preserve"> the principles of reason</w:t>
      </w:r>
      <w:r>
        <w:rPr>
          <w:rFonts w:ascii="Cambria" w:eastAsia="Cambria" w:hAnsi="Cambria" w:cs="Cambria"/>
          <w:lang w:val="en-US"/>
        </w:rPr>
        <w:t xml:space="preserve"> (Kant). The process of Bildung, </w:t>
      </w:r>
      <w:r w:rsidR="00FA566D">
        <w:rPr>
          <w:rFonts w:ascii="Cambria" w:eastAsia="Cambria" w:hAnsi="Cambria" w:cs="Cambria"/>
          <w:lang w:val="en-US"/>
        </w:rPr>
        <w:t>which aims</w:t>
      </w:r>
      <w:r>
        <w:rPr>
          <w:rFonts w:ascii="Cambria" w:eastAsia="Cambria" w:hAnsi="Cambria" w:cs="Cambria"/>
          <w:lang w:val="en-US"/>
        </w:rPr>
        <w:t xml:space="preserve"> towards</w:t>
      </w:r>
      <w:r w:rsidR="00D03C6F">
        <w:rPr>
          <w:rFonts w:ascii="Cambria" w:eastAsia="Cambria" w:hAnsi="Cambria" w:cs="Cambria"/>
          <w:lang w:val="en-US"/>
        </w:rPr>
        <w:t xml:space="preserve"> the</w:t>
      </w:r>
      <w:r w:rsidR="00FA566D">
        <w:rPr>
          <w:rFonts w:ascii="Cambria" w:eastAsia="Cambria" w:hAnsi="Cambria" w:cs="Cambria"/>
          <w:lang w:val="en-US"/>
        </w:rPr>
        <w:t xml:space="preserve"> realization ofthe </w:t>
      </w:r>
      <w:r>
        <w:rPr>
          <w:rFonts w:ascii="Cambria" w:eastAsia="Cambria" w:hAnsi="Cambria" w:cs="Cambria"/>
          <w:lang w:val="en-US"/>
        </w:rPr>
        <w:t>ultimate end of huma</w:t>
      </w:r>
      <w:r>
        <w:rPr>
          <w:rFonts w:ascii="Cambria" w:eastAsia="Cambria" w:hAnsi="Cambria" w:cs="Cambria"/>
          <w:lang w:val="en-US"/>
        </w:rPr>
        <w:t>n</w:t>
      </w:r>
      <w:r>
        <w:rPr>
          <w:rFonts w:ascii="Cambria" w:eastAsia="Cambria" w:hAnsi="Cambria" w:cs="Cambria"/>
          <w:lang w:val="en-US"/>
        </w:rPr>
        <w:t>ity, cannot</w:t>
      </w:r>
      <w:r w:rsidR="003E3EAE">
        <w:rPr>
          <w:rFonts w:ascii="Cambria" w:eastAsia="Cambria" w:hAnsi="Cambria" w:cs="Cambria"/>
          <w:lang w:val="en-US"/>
        </w:rPr>
        <w:t>, however,</w:t>
      </w:r>
      <w:r>
        <w:rPr>
          <w:rFonts w:ascii="Cambria" w:eastAsia="Cambria" w:hAnsi="Cambria" w:cs="Cambria"/>
          <w:lang w:val="en-US"/>
        </w:rPr>
        <w:t xml:space="preserve"> end in</w:t>
      </w:r>
      <w:r w:rsidR="00FA566D">
        <w:rPr>
          <w:rFonts w:ascii="Cambria" w:eastAsia="Cambria" w:hAnsi="Cambria" w:cs="Cambria"/>
          <w:lang w:val="en-US"/>
        </w:rPr>
        <w:t xml:space="preserve"> the</w:t>
      </w:r>
      <w:r>
        <w:rPr>
          <w:rFonts w:ascii="Cambria" w:eastAsia="Cambria" w:hAnsi="Cambria" w:cs="Cambria"/>
          <w:lang w:val="en-US"/>
        </w:rPr>
        <w:t xml:space="preserve"> total repression of everything natural. </w:t>
      </w:r>
      <w:r w:rsidR="00FA566D">
        <w:rPr>
          <w:rFonts w:ascii="Cambria" w:eastAsia="Cambria" w:hAnsi="Cambria" w:cs="Cambria"/>
          <w:lang w:val="en-US"/>
        </w:rPr>
        <w:t>In the final account</w:t>
      </w:r>
      <w:r>
        <w:rPr>
          <w:rFonts w:ascii="Cambria" w:eastAsia="Cambria" w:hAnsi="Cambria" w:cs="Cambria"/>
          <w:lang w:val="en-US"/>
        </w:rPr>
        <w:t xml:space="preserve">, the natural element of human beings is </w:t>
      </w:r>
      <w:r w:rsidR="00E803B0">
        <w:rPr>
          <w:rFonts w:ascii="Cambria" w:eastAsia="Cambria" w:hAnsi="Cambria" w:cs="Cambria"/>
          <w:lang w:val="en-US"/>
        </w:rPr>
        <w:t xml:space="preserve">irreducible </w:t>
      </w:r>
      <w:r>
        <w:rPr>
          <w:rFonts w:ascii="Cambria" w:eastAsia="Cambria" w:hAnsi="Cambria" w:cs="Cambria"/>
          <w:lang w:val="en-US"/>
        </w:rPr>
        <w:t xml:space="preserve">and </w:t>
      </w:r>
      <w:r w:rsidR="00E803B0">
        <w:rPr>
          <w:rFonts w:ascii="Cambria" w:eastAsia="Cambria" w:hAnsi="Cambria" w:cs="Cambria"/>
          <w:lang w:val="en-US"/>
        </w:rPr>
        <w:t xml:space="preserve">holds </w:t>
      </w:r>
      <w:r>
        <w:rPr>
          <w:rFonts w:ascii="Cambria" w:eastAsia="Cambria" w:hAnsi="Cambria" w:cs="Cambria"/>
          <w:lang w:val="en-US"/>
        </w:rPr>
        <w:t>a distinct</w:t>
      </w:r>
      <w:r w:rsidR="00E803B0">
        <w:rPr>
          <w:rFonts w:ascii="Cambria" w:eastAsia="Cambria" w:hAnsi="Cambria" w:cs="Cambria"/>
          <w:lang w:val="en-US"/>
        </w:rPr>
        <w:t xml:space="preserve"> and irreplaceable</w:t>
      </w:r>
      <w:r>
        <w:rPr>
          <w:rFonts w:ascii="Cambria" w:eastAsia="Cambria" w:hAnsi="Cambria" w:cs="Cambria"/>
          <w:lang w:val="en-US"/>
        </w:rPr>
        <w:t xml:space="preserve"> role in the process of </w:t>
      </w:r>
      <w:r>
        <w:rPr>
          <w:rFonts w:ascii="Cambria" w:eastAsia="Cambria" w:hAnsi="Cambria" w:cs="Cambria"/>
          <w:i/>
          <w:iCs/>
          <w:lang w:val="en-US"/>
        </w:rPr>
        <w:t>Bildung</w:t>
      </w:r>
      <w:r>
        <w:rPr>
          <w:rFonts w:ascii="Cambria" w:eastAsia="Cambria" w:hAnsi="Cambria" w:cs="Cambria"/>
          <w:lang w:val="en-US"/>
        </w:rPr>
        <w:t xml:space="preserve">. So it will always be demonstrative of </w:t>
      </w:r>
      <w:r w:rsidR="00AE03C8">
        <w:rPr>
          <w:rFonts w:ascii="Cambria" w:eastAsia="Cambria" w:hAnsi="Cambria" w:cs="Cambria"/>
          <w:lang w:val="en-US"/>
        </w:rPr>
        <w:t xml:space="preserve">a </w:t>
      </w:r>
      <w:r>
        <w:rPr>
          <w:rFonts w:ascii="Cambria" w:eastAsia="Cambria" w:hAnsi="Cambria" w:cs="Cambria"/>
          <w:lang w:val="en-US"/>
        </w:rPr>
        <w:t xml:space="preserve">defective </w:t>
      </w:r>
      <w:r>
        <w:rPr>
          <w:rFonts w:ascii="Cambria" w:eastAsia="Cambria" w:hAnsi="Cambria" w:cs="Cambria"/>
          <w:i/>
          <w:iCs/>
          <w:lang w:val="en-US"/>
        </w:rPr>
        <w:t>Bildung</w:t>
      </w:r>
      <w:r>
        <w:rPr>
          <w:rFonts w:ascii="Cambria" w:eastAsia="Cambria" w:hAnsi="Cambria" w:cs="Cambria"/>
          <w:lang w:val="en-US"/>
        </w:rPr>
        <w:t>if</w:t>
      </w:r>
      <w:r w:rsidR="00E803B0">
        <w:rPr>
          <w:rFonts w:ascii="Cambria" w:eastAsia="Cambria" w:hAnsi="Cambria" w:cs="Cambria"/>
          <w:lang w:val="en-US"/>
        </w:rPr>
        <w:t xml:space="preserve"> it asserts that</w:t>
      </w:r>
      <w:r>
        <w:rPr>
          <w:rFonts w:ascii="Cambria" w:eastAsia="Cambria" w:hAnsi="Cambria" w:cs="Cambria"/>
          <w:lang w:val="en-US"/>
        </w:rPr>
        <w:t xml:space="preserve"> the ethical character of a person can only </w:t>
      </w:r>
      <w:r w:rsidR="00E803B0">
        <w:rPr>
          <w:rFonts w:ascii="Cambria" w:eastAsia="Cambria" w:hAnsi="Cambria" w:cs="Cambria"/>
          <w:lang w:val="en-US"/>
        </w:rPr>
        <w:t xml:space="preserve">be affirmedby </w:t>
      </w:r>
      <w:r>
        <w:rPr>
          <w:rFonts w:ascii="Cambria" w:eastAsia="Cambria" w:hAnsi="Cambria" w:cs="Cambria"/>
          <w:lang w:val="en-US"/>
        </w:rPr>
        <w:t xml:space="preserve">the sacrifice of </w:t>
      </w:r>
      <w:r w:rsidR="00AE03C8">
        <w:rPr>
          <w:rFonts w:ascii="Cambria" w:eastAsia="Cambria" w:hAnsi="Cambria" w:cs="Cambria"/>
          <w:lang w:val="en-US"/>
        </w:rPr>
        <w:t xml:space="preserve">his or her </w:t>
      </w:r>
      <w:r>
        <w:rPr>
          <w:rFonts w:ascii="Cambria" w:eastAsia="Cambria" w:hAnsi="Cambria" w:cs="Cambria"/>
          <w:lang w:val="en-US"/>
        </w:rPr>
        <w:t xml:space="preserve">natural character (Schiller). Classical German Philosophy </w:t>
      </w:r>
      <w:r w:rsidR="00AE03C8">
        <w:rPr>
          <w:rFonts w:ascii="Cambria" w:eastAsia="Cambria" w:hAnsi="Cambria" w:cs="Cambria"/>
          <w:lang w:val="en-US"/>
        </w:rPr>
        <w:t xml:space="preserve">already </w:t>
      </w:r>
      <w:r>
        <w:rPr>
          <w:rFonts w:ascii="Cambria" w:eastAsia="Cambria" w:hAnsi="Cambria" w:cs="Cambria"/>
          <w:lang w:val="en-US"/>
        </w:rPr>
        <w:t>warned about human beings</w:t>
      </w:r>
      <w:r w:rsidR="00766C9A">
        <w:rPr>
          <w:rFonts w:ascii="Cambria" w:eastAsia="Cambria" w:hAnsi="Cambria" w:cs="Cambria"/>
          <w:lang w:val="en-US"/>
        </w:rPr>
        <w:t>’ loss of nature</w:t>
      </w:r>
      <w:r>
        <w:rPr>
          <w:rFonts w:ascii="Cambria" w:eastAsia="Cambria" w:hAnsi="Cambria" w:cs="Cambria"/>
          <w:lang w:val="en-US"/>
        </w:rPr>
        <w:t xml:space="preserve"> (Schelling), which suggests the fateful implications that the classical notion of </w:t>
      </w:r>
      <w:r>
        <w:rPr>
          <w:rFonts w:ascii="Cambria" w:eastAsia="Cambria" w:hAnsi="Cambria" w:cs="Cambria"/>
          <w:i/>
          <w:iCs/>
          <w:lang w:val="en-US"/>
        </w:rPr>
        <w:t>Bildung</w:t>
      </w:r>
      <w:r>
        <w:rPr>
          <w:rFonts w:ascii="Cambria" w:eastAsia="Cambria" w:hAnsi="Cambria" w:cs="Cambria"/>
          <w:lang w:val="en-US"/>
        </w:rPr>
        <w:t xml:space="preserve"> already had at its zenith. So</w:t>
      </w:r>
      <w:r w:rsidR="00766C9A">
        <w:rPr>
          <w:rFonts w:ascii="Cambria" w:eastAsia="Cambria" w:hAnsi="Cambria" w:cs="Cambria"/>
          <w:lang w:val="en-US"/>
        </w:rPr>
        <w:t xml:space="preserve"> a </w:t>
      </w:r>
      <w:r w:rsidR="00375844">
        <w:rPr>
          <w:rFonts w:ascii="Cambria" w:eastAsia="Cambria" w:hAnsi="Cambria" w:cs="Cambria"/>
          <w:lang w:val="en-US"/>
        </w:rPr>
        <w:t>defence</w:t>
      </w:r>
      <w:r w:rsidR="00766C9A">
        <w:rPr>
          <w:rFonts w:ascii="Cambria" w:eastAsia="Cambria" w:hAnsi="Cambria" w:cs="Cambria"/>
          <w:lang w:val="en-US"/>
        </w:rPr>
        <w:t xml:space="preserve"> of</w:t>
      </w:r>
      <w:r>
        <w:rPr>
          <w:rFonts w:ascii="Cambria" w:eastAsia="Cambria" w:hAnsi="Cambria" w:cs="Cambria"/>
          <w:i/>
          <w:iCs/>
          <w:lang w:val="en-US"/>
        </w:rPr>
        <w:t>Bildung</w:t>
      </w:r>
      <w:r>
        <w:rPr>
          <w:rFonts w:ascii="Cambria" w:eastAsia="Cambria" w:hAnsi="Cambria" w:cs="Cambria"/>
          <w:lang w:val="en-US"/>
        </w:rPr>
        <w:t xml:space="preserve">, on the other hand, also demands the defence of inner and outer nature against its total </w:t>
      </w:r>
      <w:r w:rsidR="009C3E4C">
        <w:rPr>
          <w:rFonts w:ascii="Cambria" w:eastAsia="Cambria" w:hAnsi="Cambria" w:cs="Cambria"/>
          <w:lang w:val="en-US"/>
        </w:rPr>
        <w:t>suppression or subjugation</w:t>
      </w:r>
      <w:r>
        <w:rPr>
          <w:rFonts w:ascii="Cambria" w:eastAsia="Cambria" w:hAnsi="Cambria" w:cs="Cambria"/>
          <w:lang w:val="en-US"/>
        </w:rPr>
        <w:t xml:space="preserve"> by the </w:t>
      </w:r>
      <w:r w:rsidR="009C3E4C">
        <w:rPr>
          <w:rFonts w:ascii="Cambria" w:eastAsia="Cambria" w:hAnsi="Cambria" w:cs="Cambria"/>
          <w:lang w:val="en-US"/>
        </w:rPr>
        <w:t xml:space="preserve">complete hegemony </w:t>
      </w:r>
      <w:r>
        <w:rPr>
          <w:rFonts w:ascii="Cambria" w:eastAsia="Cambria" w:hAnsi="Cambria" w:cs="Cambria"/>
          <w:lang w:val="en-US"/>
        </w:rPr>
        <w:t>of re</w:t>
      </w:r>
      <w:r>
        <w:rPr>
          <w:rFonts w:ascii="Cambria" w:eastAsia="Cambria" w:hAnsi="Cambria" w:cs="Cambria"/>
          <w:lang w:val="en-US"/>
        </w:rPr>
        <w:t>a</w:t>
      </w:r>
      <w:r>
        <w:rPr>
          <w:rFonts w:ascii="Cambria" w:eastAsia="Cambria" w:hAnsi="Cambria" w:cs="Cambria"/>
          <w:lang w:val="en-US"/>
        </w:rPr>
        <w:t>son.</w:t>
      </w:r>
    </w:p>
    <w:p w:rsidR="00C40A36" w:rsidRDefault="00A35760">
      <w:pPr>
        <w:jc w:val="both"/>
        <w:rPr>
          <w:rFonts w:ascii="Cambria" w:eastAsia="Cambria" w:hAnsi="Cambria" w:cs="Cambria"/>
          <w:lang w:val="en-US"/>
        </w:rPr>
      </w:pPr>
      <w:r>
        <w:rPr>
          <w:rFonts w:ascii="Cambria" w:eastAsia="Cambria" w:hAnsi="Cambria" w:cs="Cambria"/>
          <w:lang w:val="en-US"/>
        </w:rPr>
        <w:t>In retrospect, it has to be considered a problem that this defence had always been misaligned to</w:t>
      </w:r>
      <w:r w:rsidR="00A1088A">
        <w:rPr>
          <w:rFonts w:ascii="Cambria" w:eastAsia="Cambria" w:hAnsi="Cambria" w:cs="Cambria"/>
          <w:lang w:val="en-US"/>
        </w:rPr>
        <w:t>ward</w:t>
      </w:r>
      <w:r>
        <w:rPr>
          <w:rFonts w:ascii="Cambria" w:eastAsia="Cambria" w:hAnsi="Cambria" w:cs="Cambria"/>
          <w:lang w:val="en-US"/>
        </w:rPr>
        <w:t xml:space="preserve"> subjectivity</w:t>
      </w:r>
      <w:r w:rsidR="00A1088A">
        <w:rPr>
          <w:rFonts w:ascii="Cambria" w:eastAsia="Cambria" w:hAnsi="Cambria" w:cs="Cambria"/>
          <w:lang w:val="en-US"/>
        </w:rPr>
        <w:t>, i.e. toward an understanding of nature as standing in total opposition to an impermeable subject</w:t>
      </w:r>
      <w:r>
        <w:rPr>
          <w:rFonts w:ascii="Cambria" w:eastAsia="Cambria" w:hAnsi="Cambria" w:cs="Cambria"/>
          <w:lang w:val="en-US"/>
        </w:rPr>
        <w:t>. The</w:t>
      </w:r>
      <w:r w:rsidR="00A1088A">
        <w:rPr>
          <w:rFonts w:ascii="Cambria" w:eastAsia="Cambria" w:hAnsi="Cambria" w:cs="Cambria"/>
          <w:lang w:val="en-US"/>
        </w:rPr>
        <w:t xml:space="preserve"> much</w:t>
      </w:r>
      <w:r>
        <w:rPr>
          <w:rFonts w:ascii="Cambria" w:eastAsia="Cambria" w:hAnsi="Cambria" w:cs="Cambria"/>
          <w:lang w:val="en-US"/>
        </w:rPr>
        <w:t xml:space="preserve"> bemoaned</w:t>
      </w:r>
      <w:r w:rsidR="00A1088A">
        <w:rPr>
          <w:rFonts w:ascii="Cambria" w:eastAsia="Cambria" w:hAnsi="Cambria" w:cs="Cambria"/>
          <w:lang w:val="en-US"/>
        </w:rPr>
        <w:t xml:space="preserve"> phenomenon of a</w:t>
      </w:r>
      <w:r w:rsidR="00F24DF9">
        <w:rPr>
          <w:rFonts w:ascii="Cambria" w:eastAsia="Cambria" w:hAnsi="Cambria" w:cs="Cambria"/>
          <w:lang w:val="en-US"/>
        </w:rPr>
        <w:t>relapse into</w:t>
      </w:r>
      <w:r>
        <w:rPr>
          <w:rFonts w:ascii="Cambria" w:eastAsia="Cambria" w:hAnsi="Cambria" w:cs="Cambria"/>
          <w:lang w:val="en-US"/>
        </w:rPr>
        <w:t xml:space="preserve"> barbarism </w:t>
      </w:r>
      <w:r w:rsidR="00F24DF9">
        <w:rPr>
          <w:rFonts w:ascii="Cambria" w:eastAsia="Cambria" w:hAnsi="Cambria" w:cs="Cambria"/>
          <w:lang w:val="en-US"/>
        </w:rPr>
        <w:t>from a more developed stage of</w:t>
      </w:r>
      <w:r>
        <w:rPr>
          <w:rFonts w:ascii="Cambria" w:eastAsia="Cambria" w:hAnsi="Cambria" w:cs="Cambria"/>
          <w:lang w:val="en-US"/>
        </w:rPr>
        <w:t xml:space="preserve">human </w:t>
      </w:r>
      <w:r>
        <w:rPr>
          <w:rFonts w:ascii="Cambria" w:eastAsia="Cambria" w:hAnsi="Cambria" w:cs="Cambria"/>
          <w:i/>
          <w:iCs/>
          <w:lang w:val="en-US"/>
        </w:rPr>
        <w:t>culture</w:t>
      </w:r>
      <w:r>
        <w:rPr>
          <w:rFonts w:ascii="Cambria" w:eastAsia="Cambria" w:hAnsi="Cambria" w:cs="Cambria"/>
          <w:lang w:val="en-US"/>
        </w:rPr>
        <w:t xml:space="preserve"> – </w:t>
      </w:r>
      <w:r w:rsidR="00D04352">
        <w:rPr>
          <w:rFonts w:ascii="Cambria" w:eastAsia="Cambria" w:hAnsi="Cambria" w:cs="Cambria"/>
          <w:lang w:val="en-US"/>
        </w:rPr>
        <w:t xml:space="preserve">and </w:t>
      </w:r>
      <w:r w:rsidR="004374E5">
        <w:rPr>
          <w:rFonts w:ascii="Cambria" w:eastAsia="Cambria" w:hAnsi="Cambria" w:cs="Cambria"/>
          <w:lang w:val="en-US"/>
        </w:rPr>
        <w:t xml:space="preserve">the </w:t>
      </w:r>
      <w:r>
        <w:rPr>
          <w:rFonts w:ascii="Cambria" w:eastAsia="Cambria" w:hAnsi="Cambria" w:cs="Cambria"/>
          <w:lang w:val="en-US"/>
        </w:rPr>
        <w:t xml:space="preserve">permanent </w:t>
      </w:r>
      <w:r w:rsidR="00F24DF9">
        <w:rPr>
          <w:rFonts w:ascii="Cambria" w:eastAsia="Cambria" w:hAnsi="Cambria" w:cs="Cambria"/>
          <w:lang w:val="en-US"/>
        </w:rPr>
        <w:t>repetition</w:t>
      </w:r>
      <w:r w:rsidR="004374E5">
        <w:rPr>
          <w:rFonts w:ascii="Cambria" w:eastAsia="Cambria" w:hAnsi="Cambria" w:cs="Cambria"/>
          <w:lang w:val="en-US"/>
        </w:rPr>
        <w:t xml:space="preserve"> of such a relapse</w:t>
      </w:r>
      <w:r>
        <w:rPr>
          <w:rFonts w:ascii="Cambria" w:eastAsia="Cambria" w:hAnsi="Cambria" w:cs="Cambria"/>
          <w:lang w:val="en-US"/>
        </w:rPr>
        <w:t xml:space="preserve">– </w:t>
      </w:r>
      <w:r w:rsidR="00D04352">
        <w:rPr>
          <w:rFonts w:ascii="Cambria" w:eastAsia="Cambria" w:hAnsi="Cambria" w:cs="Cambria"/>
          <w:lang w:val="en-US"/>
        </w:rPr>
        <w:t xml:space="preserve">has typically been </w:t>
      </w:r>
      <w:r>
        <w:rPr>
          <w:rFonts w:ascii="Cambria" w:eastAsia="Cambria" w:hAnsi="Cambria" w:cs="Cambria"/>
          <w:lang w:val="en-US"/>
        </w:rPr>
        <w:t xml:space="preserve">explained by the </w:t>
      </w:r>
      <w:r w:rsidR="004374E5">
        <w:rPr>
          <w:rFonts w:ascii="Cambria" w:eastAsia="Cambria" w:hAnsi="Cambria" w:cs="Cambria"/>
          <w:lang w:val="en-US"/>
        </w:rPr>
        <w:t xml:space="preserve">degenerate </w:t>
      </w:r>
      <w:r>
        <w:rPr>
          <w:rFonts w:ascii="Cambria" w:eastAsia="Cambria" w:hAnsi="Cambria" w:cs="Cambria"/>
          <w:lang w:val="en-US"/>
        </w:rPr>
        <w:t>character of individuals</w:t>
      </w:r>
      <w:r w:rsidR="004374E5">
        <w:rPr>
          <w:rFonts w:ascii="Cambria" w:eastAsia="Cambria" w:hAnsi="Cambria" w:cs="Cambria"/>
          <w:lang w:val="en-US"/>
        </w:rPr>
        <w:t>,and</w:t>
      </w:r>
      <w:r>
        <w:rPr>
          <w:rFonts w:ascii="Cambria" w:eastAsia="Cambria" w:hAnsi="Cambria" w:cs="Cambria"/>
          <w:lang w:val="en-US"/>
        </w:rPr>
        <w:t xml:space="preserve"> has even been declared to be an anthropological constant (Freud). The explanation </w:t>
      </w:r>
      <w:r w:rsidR="00A1088A">
        <w:rPr>
          <w:rFonts w:ascii="Cambria" w:eastAsia="Cambria" w:hAnsi="Cambria" w:cs="Cambria"/>
          <w:lang w:val="en-US"/>
        </w:rPr>
        <w:t>that this</w:t>
      </w:r>
      <w:r w:rsidR="00D04352">
        <w:rPr>
          <w:rFonts w:ascii="Cambria" w:eastAsia="Cambria" w:hAnsi="Cambria" w:cs="Cambria"/>
          <w:lang w:val="en-US"/>
        </w:rPr>
        <w:t xml:space="preserve"> relapse</w:t>
      </w:r>
      <w:r w:rsidR="00A1088A">
        <w:rPr>
          <w:rFonts w:ascii="Cambria" w:eastAsia="Cambria" w:hAnsi="Cambria" w:cs="Cambria"/>
          <w:lang w:val="en-US"/>
        </w:rPr>
        <w:t xml:space="preserve"> is </w:t>
      </w:r>
      <w:r w:rsidR="00D04352">
        <w:rPr>
          <w:rFonts w:ascii="Cambria" w:eastAsia="Cambria" w:hAnsi="Cambria" w:cs="Cambria"/>
          <w:lang w:val="en-US"/>
        </w:rPr>
        <w:t>an expression</w:t>
      </w:r>
      <w:r w:rsidR="00A1088A">
        <w:rPr>
          <w:rFonts w:ascii="Cambria" w:eastAsia="Cambria" w:hAnsi="Cambria" w:cs="Cambria"/>
          <w:lang w:val="en-US"/>
        </w:rPr>
        <w:t xml:space="preserve"> of </w:t>
      </w:r>
      <w:r w:rsidR="00D04352">
        <w:rPr>
          <w:rFonts w:ascii="Cambria" w:eastAsia="Cambria" w:hAnsi="Cambria" w:cs="Cambria"/>
          <w:lang w:val="en-US"/>
        </w:rPr>
        <w:t>an inevi</w:t>
      </w:r>
      <w:r w:rsidR="00D04352">
        <w:rPr>
          <w:rFonts w:ascii="Cambria" w:eastAsia="Cambria" w:hAnsi="Cambria" w:cs="Cambria"/>
          <w:lang w:val="en-US"/>
        </w:rPr>
        <w:t>t</w:t>
      </w:r>
      <w:r w:rsidR="00D04352">
        <w:rPr>
          <w:rFonts w:ascii="Cambria" w:eastAsia="Cambria" w:hAnsi="Cambria" w:cs="Cambria"/>
          <w:lang w:val="en-US"/>
        </w:rPr>
        <w:t xml:space="preserve">able process, resulting from </w:t>
      </w:r>
      <w:r w:rsidR="00A1088A">
        <w:rPr>
          <w:rFonts w:ascii="Cambria" w:eastAsia="Cambria" w:hAnsi="Cambria" w:cs="Cambria"/>
          <w:lang w:val="en-US"/>
        </w:rPr>
        <w:t xml:space="preserve">the </w:t>
      </w:r>
      <w:r>
        <w:rPr>
          <w:rFonts w:ascii="Cambria" w:eastAsia="Cambria" w:hAnsi="Cambria" w:cs="Cambria"/>
          <w:lang w:val="en-US"/>
        </w:rPr>
        <w:t>in</w:t>
      </w:r>
      <w:r w:rsidR="004374E5">
        <w:rPr>
          <w:rFonts w:ascii="Cambria" w:eastAsia="Cambria" w:hAnsi="Cambria" w:cs="Cambria"/>
          <w:lang w:val="en-US"/>
        </w:rPr>
        <w:t>surmountable weakness of</w:t>
      </w:r>
      <w:r>
        <w:rPr>
          <w:rFonts w:ascii="Cambria" w:eastAsia="Cambria" w:hAnsi="Cambria" w:cs="Cambria"/>
          <w:lang w:val="en-US"/>
        </w:rPr>
        <w:t>human nature</w:t>
      </w:r>
      <w:r w:rsidR="005A1C5D">
        <w:rPr>
          <w:rFonts w:ascii="Cambria" w:eastAsia="Cambria" w:hAnsi="Cambria" w:cs="Cambria"/>
          <w:lang w:val="en-US"/>
        </w:rPr>
        <w:t xml:space="preserve"> (of</w:t>
      </w:r>
      <w:r w:rsidR="005A1C5D">
        <w:rPr>
          <w:rFonts w:ascii="Cambria" w:eastAsia="Cambria" w:hAnsi="Cambria" w:cs="Cambria"/>
        </w:rPr>
        <w:t>‘</w:t>
      </w:r>
      <w:r w:rsidR="005A1C5D">
        <w:rPr>
          <w:rFonts w:ascii="Cambria" w:eastAsia="Cambria" w:hAnsi="Cambria" w:cs="Cambria"/>
          <w:lang w:val="en-US"/>
        </w:rPr>
        <w:t>interior nature’ or the</w:t>
      </w:r>
      <w:r w:rsidR="00E30DB3">
        <w:rPr>
          <w:rFonts w:ascii="Cambria" w:eastAsia="Cambria" w:hAnsi="Cambria" w:cs="Cambria"/>
          <w:lang w:val="en-US"/>
        </w:rPr>
        <w:t>ineluctable</w:t>
      </w:r>
      <w:r w:rsidR="005A1C5D">
        <w:rPr>
          <w:rFonts w:ascii="Cambria" w:eastAsia="Cambria" w:hAnsi="Cambria" w:cs="Cambria"/>
          <w:lang w:val="en-US"/>
        </w:rPr>
        <w:t xml:space="preserve"> behavioural mechanisms of the human psyche)</w:t>
      </w:r>
      <w:r w:rsidR="00AC3EEA">
        <w:rPr>
          <w:rFonts w:ascii="Cambria" w:eastAsia="Cambria" w:hAnsi="Cambria" w:cs="Cambria"/>
          <w:lang w:val="en-US"/>
        </w:rPr>
        <w:t xml:space="preserve"> which is not palliated, but f</w:t>
      </w:r>
      <w:r w:rsidR="00AC3EEA">
        <w:rPr>
          <w:rFonts w:ascii="Cambria" w:eastAsia="Cambria" w:hAnsi="Cambria" w:cs="Cambria"/>
          <w:lang w:val="en-US"/>
        </w:rPr>
        <w:t>a</w:t>
      </w:r>
      <w:r w:rsidR="00AC3EEA">
        <w:rPr>
          <w:rFonts w:ascii="Cambria" w:eastAsia="Cambria" w:hAnsi="Cambria" w:cs="Cambria"/>
          <w:lang w:val="en-US"/>
        </w:rPr>
        <w:t xml:space="preserve">voured by processes in the human community, </w:t>
      </w:r>
      <w:r>
        <w:rPr>
          <w:rFonts w:ascii="Cambria" w:eastAsia="Cambria" w:hAnsi="Cambria" w:cs="Cambria"/>
          <w:lang w:val="en-US"/>
        </w:rPr>
        <w:t>leads to a fatalistic approach</w:t>
      </w:r>
      <w:r w:rsidR="00AC3EEA">
        <w:rPr>
          <w:rFonts w:ascii="Cambria" w:eastAsia="Cambria" w:hAnsi="Cambria" w:cs="Cambria"/>
          <w:lang w:val="en-US"/>
        </w:rPr>
        <w:t xml:space="preserve"> to the problem of Bildung/education</w:t>
      </w:r>
      <w:r>
        <w:rPr>
          <w:rFonts w:ascii="Cambria" w:eastAsia="Cambria" w:hAnsi="Cambria" w:cs="Cambria"/>
          <w:lang w:val="en-US"/>
        </w:rPr>
        <w:t xml:space="preserve">. </w:t>
      </w:r>
    </w:p>
    <w:p w:rsidR="00DD67CD" w:rsidRDefault="00A35760">
      <w:pPr>
        <w:jc w:val="both"/>
      </w:pPr>
      <w:r>
        <w:rPr>
          <w:rFonts w:ascii="Cambria" w:eastAsia="Cambria" w:hAnsi="Cambria" w:cs="Cambria"/>
          <w:lang w:val="en-US"/>
        </w:rPr>
        <w:t>In terms of theory, this fatalism is actually less reflected by psychoanalysis and more by positi</w:t>
      </w:r>
      <w:r>
        <w:rPr>
          <w:rFonts w:ascii="Cambria" w:eastAsia="Cambria" w:hAnsi="Cambria" w:cs="Cambria"/>
          <w:lang w:val="en-US"/>
        </w:rPr>
        <w:t>v</w:t>
      </w:r>
      <w:r>
        <w:rPr>
          <w:rFonts w:ascii="Cambria" w:eastAsia="Cambria" w:hAnsi="Cambria" w:cs="Cambria"/>
          <w:lang w:val="en-US"/>
        </w:rPr>
        <w:t>ist psychology at the beginning of the 20</w:t>
      </w:r>
      <w:r>
        <w:rPr>
          <w:rFonts w:ascii="Cambria" w:eastAsia="Cambria" w:hAnsi="Cambria" w:cs="Cambria"/>
          <w:vertAlign w:val="superscript"/>
          <w:lang w:val="en-US"/>
        </w:rPr>
        <w:t>th</w:t>
      </w:r>
      <w:r>
        <w:rPr>
          <w:rFonts w:ascii="Cambria" w:eastAsia="Cambria" w:hAnsi="Cambria" w:cs="Cambria"/>
          <w:lang w:val="en-US"/>
        </w:rPr>
        <w:t xml:space="preserve"> century. </w:t>
      </w:r>
      <w:r w:rsidR="00C40A36">
        <w:rPr>
          <w:rFonts w:ascii="Cambria" w:eastAsia="Cambria" w:hAnsi="Cambria" w:cs="Cambria"/>
          <w:lang w:val="en-US"/>
        </w:rPr>
        <w:t xml:space="preserve">This direction in psychology </w:t>
      </w:r>
      <w:r>
        <w:rPr>
          <w:rFonts w:ascii="Cambria" w:eastAsia="Cambria" w:hAnsi="Cambria" w:cs="Cambria"/>
          <w:lang w:val="en-US"/>
        </w:rPr>
        <w:t xml:space="preserve">easily brought itself into service of economic life, defining the requirements of the latter as natural tasks, and aimed to both explain and </w:t>
      </w:r>
      <w:r w:rsidR="00E30DB3">
        <w:rPr>
          <w:rFonts w:ascii="Cambria" w:eastAsia="Cambria" w:hAnsi="Cambria" w:cs="Cambria"/>
          <w:lang w:val="en-US"/>
        </w:rPr>
        <w:t xml:space="preserve">exploit </w:t>
      </w:r>
      <w:r>
        <w:rPr>
          <w:rFonts w:ascii="Cambria" w:eastAsia="Cambria" w:hAnsi="Cambria" w:cs="Cambria"/>
          <w:lang w:val="en-US"/>
        </w:rPr>
        <w:t>people’s self-</w:t>
      </w:r>
      <w:r w:rsidR="00E30DB3">
        <w:rPr>
          <w:rFonts w:ascii="Cambria" w:eastAsia="Cambria" w:hAnsi="Cambria" w:cs="Cambria"/>
          <w:lang w:val="en-US"/>
        </w:rPr>
        <w:t>imposed compulsion</w:t>
      </w:r>
      <w:r w:rsidR="00C40A36">
        <w:rPr>
          <w:rFonts w:ascii="Cambria" w:eastAsia="Cambria" w:hAnsi="Cambria" w:cs="Cambria"/>
          <w:lang w:val="en-US"/>
        </w:rPr>
        <w:t>s</w:t>
      </w:r>
      <w:r>
        <w:rPr>
          <w:rFonts w:ascii="Cambria" w:eastAsia="Cambria" w:hAnsi="Cambria" w:cs="Cambria"/>
          <w:lang w:val="en-US"/>
        </w:rPr>
        <w:t>by</w:t>
      </w:r>
      <w:r w:rsidR="00E30DB3">
        <w:rPr>
          <w:rFonts w:ascii="Cambria" w:eastAsia="Cambria" w:hAnsi="Cambria" w:cs="Cambria"/>
          <w:lang w:val="en-US"/>
        </w:rPr>
        <w:t xml:space="preserve"> means of</w:t>
      </w:r>
      <w:r>
        <w:rPr>
          <w:rFonts w:ascii="Cambria" w:eastAsia="Cambria" w:hAnsi="Cambria" w:cs="Cambria"/>
          <w:lang w:val="en-US"/>
        </w:rPr>
        <w:t xml:space="preserve"> experimental work (Münsterberg). </w:t>
      </w:r>
      <w:r w:rsidR="00472E36">
        <w:rPr>
          <w:rFonts w:ascii="Cambria" w:eastAsia="Cambria" w:hAnsi="Cambria" w:cs="Cambria"/>
          <w:lang w:val="en-US"/>
        </w:rPr>
        <w:t>The</w:t>
      </w:r>
      <w:r w:rsidR="00D36C2E">
        <w:rPr>
          <w:rFonts w:ascii="Cambria" w:eastAsia="Cambria" w:hAnsi="Cambria" w:cs="Cambria"/>
          <w:lang w:val="en-US"/>
        </w:rPr>
        <w:t xml:space="preserve"> positivistic </w:t>
      </w:r>
      <w:r w:rsidR="00C40A36">
        <w:rPr>
          <w:rFonts w:ascii="Cambria" w:eastAsia="Cambria" w:hAnsi="Cambria" w:cs="Cambria"/>
          <w:lang w:val="en-US"/>
        </w:rPr>
        <w:t>standpoint</w:t>
      </w:r>
      <w:r>
        <w:rPr>
          <w:rFonts w:ascii="Cambria" w:eastAsia="Cambria" w:hAnsi="Cambria" w:cs="Cambria"/>
          <w:lang w:val="en-US"/>
        </w:rPr>
        <w:t xml:space="preserve"> laid the foundation for a scientific practice which was to come up with the notion of competence, which is very </w:t>
      </w:r>
      <w:r w:rsidR="00D36C2E">
        <w:rPr>
          <w:rFonts w:ascii="Cambria" w:eastAsia="Cambria" w:hAnsi="Cambria" w:cs="Cambria"/>
          <w:lang w:val="en-US"/>
        </w:rPr>
        <w:t xml:space="preserve">influential </w:t>
      </w:r>
      <w:r>
        <w:rPr>
          <w:rFonts w:ascii="Cambria" w:eastAsia="Cambria" w:hAnsi="Cambria" w:cs="Cambria"/>
          <w:lang w:val="en-US"/>
        </w:rPr>
        <w:t>today</w:t>
      </w:r>
      <w:r w:rsidR="00472E36">
        <w:rPr>
          <w:rFonts w:ascii="Cambria" w:eastAsia="Cambria" w:hAnsi="Cambria" w:cs="Cambria"/>
          <w:lang w:val="en-US"/>
        </w:rPr>
        <w:t>,</w:t>
      </w:r>
      <w:r>
        <w:rPr>
          <w:rFonts w:ascii="Cambria" w:eastAsia="Cambria" w:hAnsi="Cambria" w:cs="Cambria"/>
          <w:lang w:val="en-US"/>
        </w:rPr>
        <w:t xml:space="preserve"> and </w:t>
      </w:r>
      <w:r w:rsidR="00E30DB3">
        <w:rPr>
          <w:rFonts w:ascii="Cambria" w:eastAsia="Cambria" w:hAnsi="Cambria" w:cs="Cambria"/>
          <w:lang w:val="en-US"/>
        </w:rPr>
        <w:t xml:space="preserve">ended up </w:t>
      </w:r>
      <w:r>
        <w:rPr>
          <w:rFonts w:ascii="Cambria" w:eastAsia="Cambria" w:hAnsi="Cambria" w:cs="Cambria"/>
          <w:lang w:val="en-US"/>
        </w:rPr>
        <w:t>replac</w:t>
      </w:r>
      <w:r w:rsidR="00E30DB3">
        <w:rPr>
          <w:rFonts w:ascii="Cambria" w:eastAsia="Cambria" w:hAnsi="Cambria" w:cs="Cambria"/>
          <w:lang w:val="en-US"/>
        </w:rPr>
        <w:t>ing</w:t>
      </w:r>
      <w:r>
        <w:rPr>
          <w:rFonts w:ascii="Cambria" w:eastAsia="Cambria" w:hAnsi="Cambria" w:cs="Cambria"/>
          <w:lang w:val="en-US"/>
        </w:rPr>
        <w:t xml:space="preserve"> that of </w:t>
      </w:r>
      <w:r w:rsidRPr="00C80D6E">
        <w:rPr>
          <w:rFonts w:ascii="Cambria" w:eastAsia="Cambria" w:hAnsi="Cambria" w:cs="Cambria"/>
          <w:i/>
          <w:lang w:val="en-US"/>
        </w:rPr>
        <w:t>Bildung</w:t>
      </w:r>
      <w:r>
        <w:rPr>
          <w:rFonts w:ascii="Cambria" w:eastAsia="Cambria" w:hAnsi="Cambria" w:cs="Cambria"/>
          <w:lang w:val="en-US"/>
        </w:rPr>
        <w:t>. Indeed, the orientation towards competenc</w:t>
      </w:r>
      <w:r w:rsidR="00E30DB3">
        <w:rPr>
          <w:rFonts w:ascii="Cambria" w:eastAsia="Cambria" w:hAnsi="Cambria" w:cs="Cambria"/>
          <w:lang w:val="en-US"/>
        </w:rPr>
        <w:t>i</w:t>
      </w:r>
      <w:r>
        <w:rPr>
          <w:rFonts w:ascii="Cambria" w:eastAsia="Cambria" w:hAnsi="Cambria" w:cs="Cambria"/>
          <w:lang w:val="en-US"/>
        </w:rPr>
        <w:t xml:space="preserve">es has almost nothing to do with what </w:t>
      </w:r>
      <w:r w:rsidRPr="00C80D6E">
        <w:rPr>
          <w:rFonts w:ascii="Cambria" w:eastAsia="Cambria" w:hAnsi="Cambria" w:cs="Cambria"/>
          <w:i/>
          <w:lang w:val="en-US"/>
        </w:rPr>
        <w:t>Bildung</w:t>
      </w:r>
      <w:r>
        <w:rPr>
          <w:rFonts w:ascii="Cambria" w:eastAsia="Cambria" w:hAnsi="Cambria" w:cs="Cambria"/>
          <w:lang w:val="en-US"/>
        </w:rPr>
        <w:t xml:space="preserve"> once intended. Precisely considered, this is because it </w:t>
      </w:r>
      <w:r w:rsidR="00F67154">
        <w:rPr>
          <w:rFonts w:ascii="Cambria" w:eastAsia="Cambria" w:hAnsi="Cambria" w:cs="Cambria"/>
          <w:lang w:val="en-US"/>
        </w:rPr>
        <w:t>is not based on</w:t>
      </w:r>
      <w:r>
        <w:rPr>
          <w:rFonts w:ascii="Cambria" w:eastAsia="Cambria" w:hAnsi="Cambria" w:cs="Cambria"/>
          <w:lang w:val="en-US"/>
        </w:rPr>
        <w:t xml:space="preserve"> the idea of a potentially autonomous subject</w:t>
      </w:r>
      <w:r w:rsidR="00F67154">
        <w:rPr>
          <w:rFonts w:ascii="Cambria" w:eastAsia="Cambria" w:hAnsi="Cambria" w:cs="Cambria"/>
          <w:lang w:val="en-US"/>
        </w:rPr>
        <w:t xml:space="preserve">,but </w:t>
      </w:r>
      <w:r>
        <w:rPr>
          <w:rFonts w:ascii="Cambria" w:eastAsia="Cambria" w:hAnsi="Cambria" w:cs="Cambria"/>
          <w:lang w:val="en-US"/>
        </w:rPr>
        <w:t xml:space="preserve">instead affirms the view of a self that is </w:t>
      </w:r>
      <w:r w:rsidR="00F67154">
        <w:rPr>
          <w:rFonts w:ascii="Cambria" w:eastAsia="Cambria" w:hAnsi="Cambria" w:cs="Cambria"/>
          <w:lang w:val="en-US"/>
        </w:rPr>
        <w:t xml:space="preserve">subject </w:t>
      </w:r>
      <w:r>
        <w:rPr>
          <w:rFonts w:ascii="Cambria" w:eastAsia="Cambria" w:hAnsi="Cambria" w:cs="Cambria"/>
          <w:lang w:val="en-US"/>
        </w:rPr>
        <w:t>to constantly changing requirements</w:t>
      </w:r>
      <w:r w:rsidR="00F67154">
        <w:rPr>
          <w:rFonts w:ascii="Cambria" w:eastAsia="Cambria" w:hAnsi="Cambria" w:cs="Cambria"/>
          <w:lang w:val="en-US"/>
        </w:rPr>
        <w:t xml:space="preserve"> of its environment and situation,</w:t>
      </w:r>
      <w:r>
        <w:rPr>
          <w:rFonts w:ascii="Cambria" w:eastAsia="Cambria" w:hAnsi="Cambria" w:cs="Cambria"/>
          <w:lang w:val="en-US"/>
        </w:rPr>
        <w:t xml:space="preserve"> and that is both dete</w:t>
      </w:r>
      <w:r>
        <w:rPr>
          <w:rFonts w:ascii="Cambria" w:eastAsia="Cambria" w:hAnsi="Cambria" w:cs="Cambria"/>
          <w:lang w:val="en-US"/>
        </w:rPr>
        <w:t>r</w:t>
      </w:r>
      <w:r>
        <w:rPr>
          <w:rFonts w:ascii="Cambria" w:eastAsia="Cambria" w:hAnsi="Cambria" w:cs="Cambria"/>
          <w:lang w:val="en-US"/>
        </w:rPr>
        <w:lastRenderedPageBreak/>
        <w:t>mined and fulfilled by a permanent</w:t>
      </w:r>
      <w:r w:rsidR="00F67154">
        <w:rPr>
          <w:rFonts w:ascii="Cambria" w:eastAsia="Cambria" w:hAnsi="Cambria" w:cs="Cambria"/>
          <w:lang w:val="en-US"/>
        </w:rPr>
        <w:t xml:space="preserve"> striving for</w:t>
      </w:r>
      <w:r>
        <w:rPr>
          <w:rFonts w:ascii="Cambria" w:eastAsia="Cambria" w:hAnsi="Cambria" w:cs="Cambria"/>
          <w:lang w:val="en-US"/>
        </w:rPr>
        <w:t xml:space="preserve"> self-actualisation. </w:t>
      </w:r>
      <w:r w:rsidR="00F67154">
        <w:rPr>
          <w:rFonts w:ascii="Cambria" w:eastAsia="Cambria" w:hAnsi="Cambria" w:cs="Cambria"/>
          <w:lang w:val="en-US"/>
        </w:rPr>
        <w:t xml:space="preserve">This </w:t>
      </w:r>
      <w:r>
        <w:rPr>
          <w:rFonts w:ascii="Cambria" w:eastAsia="Cambria" w:hAnsi="Cambria" w:cs="Cambria"/>
          <w:lang w:val="en-US"/>
        </w:rPr>
        <w:t xml:space="preserve">kind of subject is </w:t>
      </w:r>
      <w:r w:rsidR="00B52580">
        <w:rPr>
          <w:rFonts w:ascii="Cambria" w:eastAsia="Cambria" w:hAnsi="Cambria" w:cs="Cambria"/>
          <w:lang w:val="en-US"/>
        </w:rPr>
        <w:t xml:space="preserve">not able to form </w:t>
      </w:r>
      <w:r>
        <w:rPr>
          <w:rFonts w:ascii="Cambria" w:eastAsia="Cambria" w:hAnsi="Cambria" w:cs="Cambria"/>
          <w:lang w:val="en-US"/>
        </w:rPr>
        <w:t xml:space="preserve"> a fixed and identical self </w:t>
      </w:r>
      <w:r w:rsidR="00F67154">
        <w:rPr>
          <w:rFonts w:ascii="Cambria" w:eastAsia="Cambria" w:hAnsi="Cambria" w:cs="Cambria"/>
          <w:lang w:val="en-US"/>
        </w:rPr>
        <w:t>cap</w:t>
      </w:r>
      <w:r>
        <w:rPr>
          <w:rFonts w:ascii="Cambria" w:eastAsia="Cambria" w:hAnsi="Cambria" w:cs="Cambria"/>
          <w:lang w:val="en-US"/>
        </w:rPr>
        <w:t xml:space="preserve">able </w:t>
      </w:r>
      <w:r w:rsidR="00F67154">
        <w:rPr>
          <w:rFonts w:ascii="Cambria" w:eastAsia="Cambria" w:hAnsi="Cambria" w:cs="Cambria"/>
          <w:lang w:val="en-US"/>
        </w:rPr>
        <w:t xml:space="preserve">of </w:t>
      </w:r>
      <w:r w:rsidR="00B73E62">
        <w:rPr>
          <w:rFonts w:ascii="Cambria" w:eastAsia="Cambria" w:hAnsi="Cambria" w:cs="Cambria"/>
          <w:lang w:val="en-US"/>
        </w:rPr>
        <w:t>self-consciously governing</w:t>
      </w:r>
      <w:r>
        <w:rPr>
          <w:rFonts w:ascii="Cambria" w:eastAsia="Cambria" w:hAnsi="Cambria" w:cs="Cambria"/>
          <w:lang w:val="en-US"/>
        </w:rPr>
        <w:t xml:space="preserve"> its own will. It practices self-preservation without a self (Adorno).</w:t>
      </w:r>
    </w:p>
    <w:p w:rsidR="00DD67CD" w:rsidRDefault="00A35760">
      <w:pPr>
        <w:jc w:val="both"/>
      </w:pPr>
      <w:r>
        <w:rPr>
          <w:rFonts w:ascii="Cambria" w:eastAsia="Cambria" w:hAnsi="Cambria" w:cs="Cambria"/>
          <w:lang w:val="en-US"/>
        </w:rPr>
        <w:t xml:space="preserve">The analysis of the historical origins and the social function of the notion of </w:t>
      </w:r>
      <w:r>
        <w:rPr>
          <w:rFonts w:ascii="Cambria" w:eastAsia="Cambria" w:hAnsi="Cambria" w:cs="Cambria"/>
          <w:i/>
          <w:iCs/>
          <w:lang w:val="en-US"/>
        </w:rPr>
        <w:t>competence</w:t>
      </w:r>
      <w:r>
        <w:rPr>
          <w:rFonts w:ascii="Cambria" w:eastAsia="Cambria" w:hAnsi="Cambria" w:cs="Cambria"/>
          <w:lang w:val="en-US"/>
        </w:rPr>
        <w:t xml:space="preserve"> make the theorem of </w:t>
      </w:r>
      <w:r>
        <w:rPr>
          <w:rFonts w:ascii="Cambria" w:eastAsia="Cambria" w:hAnsi="Cambria" w:cs="Cambria"/>
          <w:i/>
          <w:iCs/>
          <w:lang w:val="en-US"/>
        </w:rPr>
        <w:t xml:space="preserve">Halbbildung </w:t>
      </w:r>
      <w:r>
        <w:rPr>
          <w:rFonts w:ascii="Cambria" w:eastAsia="Cambria" w:hAnsi="Cambria" w:cs="Cambria"/>
          <w:lang w:val="en-US"/>
        </w:rPr>
        <w:t xml:space="preserve">(as the necessary result of Bildung) an appropriate and current foundation for a discussion of the relation between </w:t>
      </w:r>
      <w:r w:rsidR="00BD48D2">
        <w:rPr>
          <w:rFonts w:ascii="Cambria" w:eastAsia="Cambria" w:hAnsi="Cambria" w:cs="Cambria"/>
          <w:lang w:val="en-US"/>
        </w:rPr>
        <w:t>N</w:t>
      </w:r>
      <w:r>
        <w:rPr>
          <w:rFonts w:ascii="Cambria" w:eastAsia="Cambria" w:hAnsi="Cambria" w:cs="Cambria"/>
          <w:lang w:val="en-US"/>
        </w:rPr>
        <w:t xml:space="preserve">ature, </w:t>
      </w:r>
      <w:r w:rsidR="00BD48D2">
        <w:rPr>
          <w:rFonts w:ascii="Cambria" w:eastAsia="Cambria" w:hAnsi="Cambria" w:cs="Cambria"/>
          <w:lang w:val="en-US"/>
        </w:rPr>
        <w:t>C</w:t>
      </w:r>
      <w:r>
        <w:rPr>
          <w:rFonts w:ascii="Cambria" w:eastAsia="Cambria" w:hAnsi="Cambria" w:cs="Cambria"/>
          <w:lang w:val="en-US"/>
        </w:rPr>
        <w:t xml:space="preserve">ulture and </w:t>
      </w:r>
      <w:r w:rsidRPr="00C80D6E">
        <w:rPr>
          <w:rFonts w:ascii="Cambria" w:eastAsia="Cambria" w:hAnsi="Cambria" w:cs="Cambria"/>
          <w:i/>
          <w:lang w:val="en-US"/>
        </w:rPr>
        <w:t>Bildung</w:t>
      </w:r>
      <w:r>
        <w:rPr>
          <w:rFonts w:ascii="Cambria" w:eastAsia="Cambria" w:hAnsi="Cambria" w:cs="Cambria"/>
          <w:lang w:val="en-US"/>
        </w:rPr>
        <w:t xml:space="preserve">. It does not simply contrast today’s crisis in terms of </w:t>
      </w:r>
      <w:r w:rsidRPr="00C80D6E">
        <w:rPr>
          <w:rFonts w:ascii="Cambria" w:eastAsia="Cambria" w:hAnsi="Cambria" w:cs="Cambria"/>
          <w:i/>
          <w:lang w:val="en-US"/>
        </w:rPr>
        <w:t>Bildung</w:t>
      </w:r>
      <w:r>
        <w:rPr>
          <w:rFonts w:ascii="Cambria" w:eastAsia="Cambria" w:hAnsi="Cambria" w:cs="Cambria"/>
          <w:lang w:val="en-US"/>
        </w:rPr>
        <w:t xml:space="preserve"> with a timeless ideal of </w:t>
      </w:r>
      <w:r w:rsidRPr="00C80D6E">
        <w:rPr>
          <w:rFonts w:ascii="Cambria" w:eastAsia="Cambria" w:hAnsi="Cambria" w:cs="Cambria"/>
          <w:i/>
          <w:lang w:val="en-US"/>
        </w:rPr>
        <w:t>Bildung</w:t>
      </w:r>
      <w:r>
        <w:rPr>
          <w:rFonts w:ascii="Cambria" w:eastAsia="Cambria" w:hAnsi="Cambria" w:cs="Cambria"/>
          <w:lang w:val="en-US"/>
        </w:rPr>
        <w:t>, but critically reflects the latter itself.  Already in classical philosophy the demand</w:t>
      </w:r>
      <w:r w:rsidR="00B73E62">
        <w:rPr>
          <w:rFonts w:ascii="Cambria" w:eastAsia="Cambria" w:hAnsi="Cambria" w:cs="Cambria"/>
          <w:lang w:val="en-US"/>
        </w:rPr>
        <w:t xml:space="preserve"> for a‘</w:t>
      </w:r>
      <w:r>
        <w:rPr>
          <w:rFonts w:ascii="Cambria" w:eastAsia="Cambria" w:hAnsi="Cambria" w:cs="Cambria"/>
          <w:lang w:val="en-US"/>
        </w:rPr>
        <w:t>return to nature</w:t>
      </w:r>
      <w:r w:rsidR="00B73E62">
        <w:rPr>
          <w:rFonts w:ascii="Cambria" w:eastAsia="Cambria" w:hAnsi="Cambria" w:cs="Cambria"/>
          <w:lang w:val="en-US"/>
        </w:rPr>
        <w:t>’</w:t>
      </w:r>
      <w:r>
        <w:rPr>
          <w:rFonts w:ascii="Cambria" w:eastAsia="Cambria" w:hAnsi="Cambria" w:cs="Cambria"/>
          <w:lang w:val="en-US"/>
        </w:rPr>
        <w:t xml:space="preserve"> was not meant to </w:t>
      </w:r>
      <w:r w:rsidR="00B73E62">
        <w:rPr>
          <w:rFonts w:ascii="Cambria" w:eastAsia="Cambria" w:hAnsi="Cambria" w:cs="Cambria"/>
          <w:lang w:val="en-US"/>
        </w:rPr>
        <w:t xml:space="preserve">imply </w:t>
      </w:r>
      <w:r>
        <w:rPr>
          <w:rFonts w:ascii="Cambria" w:eastAsia="Cambria" w:hAnsi="Cambria" w:cs="Cambria"/>
          <w:lang w:val="en-US"/>
        </w:rPr>
        <w:t xml:space="preserve">the restoration of a primitive state. It </w:t>
      </w:r>
      <w:r w:rsidR="00B73E62">
        <w:rPr>
          <w:rFonts w:ascii="Cambria" w:eastAsia="Cambria" w:hAnsi="Cambria" w:cs="Cambria"/>
          <w:lang w:val="en-US"/>
        </w:rPr>
        <w:t>described the</w:t>
      </w:r>
      <w:r>
        <w:rPr>
          <w:rFonts w:ascii="Cambria" w:eastAsia="Cambria" w:hAnsi="Cambria" w:cs="Cambria"/>
          <w:lang w:val="en-US"/>
        </w:rPr>
        <w:t xml:space="preserve">effort </w:t>
      </w:r>
      <w:r w:rsidR="00B73E62">
        <w:rPr>
          <w:rFonts w:ascii="Cambria" w:eastAsia="Cambria" w:hAnsi="Cambria" w:cs="Cambria"/>
          <w:lang w:val="en-US"/>
        </w:rPr>
        <w:t>to internalize</w:t>
      </w:r>
      <w:r>
        <w:rPr>
          <w:rFonts w:ascii="Cambria" w:eastAsia="Cambria" w:hAnsi="Cambria" w:cs="Cambria"/>
          <w:lang w:val="en-US"/>
        </w:rPr>
        <w:t xml:space="preserve"> social norms and values</w:t>
      </w:r>
      <w:r w:rsidR="004D0AD1">
        <w:rPr>
          <w:rFonts w:ascii="Cambria" w:eastAsia="Cambria" w:hAnsi="Cambria" w:cs="Cambria"/>
          <w:lang w:val="en-US"/>
        </w:rPr>
        <w:t>which are rooted in and not opposed to the requirements of our nature</w:t>
      </w:r>
      <w:r>
        <w:rPr>
          <w:rFonts w:ascii="Cambria" w:eastAsia="Cambria" w:hAnsi="Cambria" w:cs="Cambria"/>
          <w:lang w:val="en-US"/>
        </w:rPr>
        <w:t>. Ther</w:t>
      </w:r>
      <w:r>
        <w:rPr>
          <w:rFonts w:ascii="Cambria" w:eastAsia="Cambria" w:hAnsi="Cambria" w:cs="Cambria"/>
          <w:lang w:val="en-US"/>
        </w:rPr>
        <w:t>e</w:t>
      </w:r>
      <w:r>
        <w:rPr>
          <w:rFonts w:ascii="Cambria" w:eastAsia="Cambria" w:hAnsi="Cambria" w:cs="Cambria"/>
          <w:lang w:val="en-US"/>
        </w:rPr>
        <w:t xml:space="preserve">fore Critical Theory aims at comprehending this process as mediated through the system of bourgeois society. Inspired by Marx’s insights about the functioning of capitalist society, Critical Theory converts Hegel’s idea of </w:t>
      </w:r>
      <w:r>
        <w:rPr>
          <w:rFonts w:ascii="Cambria" w:eastAsia="Cambria" w:hAnsi="Cambria" w:cs="Cambria"/>
          <w:i/>
          <w:iCs/>
          <w:lang w:val="en-US"/>
        </w:rPr>
        <w:t>Bildung</w:t>
      </w:r>
      <w:r>
        <w:rPr>
          <w:rFonts w:ascii="Cambria" w:eastAsia="Cambria" w:hAnsi="Cambria" w:cs="Cambria"/>
          <w:lang w:val="en-US"/>
        </w:rPr>
        <w:t xml:space="preserve"> as an objective, trans-subjective process into the co</w:t>
      </w:r>
      <w:r>
        <w:rPr>
          <w:rFonts w:ascii="Cambria" w:eastAsia="Cambria" w:hAnsi="Cambria" w:cs="Cambria"/>
          <w:lang w:val="en-US"/>
        </w:rPr>
        <w:t>n</w:t>
      </w:r>
      <w:r>
        <w:rPr>
          <w:rFonts w:ascii="Cambria" w:eastAsia="Cambria" w:hAnsi="Cambria" w:cs="Cambria"/>
          <w:lang w:val="en-US"/>
        </w:rPr>
        <w:t xml:space="preserve">cept of a </w:t>
      </w:r>
      <w:r>
        <w:rPr>
          <w:rFonts w:ascii="Cambria" w:eastAsia="Cambria" w:hAnsi="Cambria" w:cs="Cambria"/>
          <w:i/>
          <w:iCs/>
          <w:lang w:val="en-US"/>
        </w:rPr>
        <w:t xml:space="preserve">negative </w:t>
      </w:r>
      <w:r>
        <w:rPr>
          <w:rFonts w:ascii="Cambria" w:eastAsia="Cambria" w:hAnsi="Cambria" w:cs="Cambria"/>
          <w:lang w:val="en-US"/>
        </w:rPr>
        <w:t>objective spirit. The total system of society does not exclude anything natural</w:t>
      </w:r>
      <w:r w:rsidR="00047B20">
        <w:rPr>
          <w:rFonts w:ascii="Cambria" w:eastAsia="Cambria" w:hAnsi="Cambria" w:cs="Cambria"/>
          <w:lang w:val="en-US"/>
        </w:rPr>
        <w:t>, but in the end</w:t>
      </w:r>
      <w:r>
        <w:rPr>
          <w:rFonts w:ascii="Cambria" w:eastAsia="Cambria" w:hAnsi="Cambria" w:cs="Cambria"/>
          <w:lang w:val="en-US"/>
        </w:rPr>
        <w:t xml:space="preserve"> encroaches on the individual’s subjectivity by producing moral constraints</w:t>
      </w:r>
      <w:r w:rsidR="00047B20">
        <w:rPr>
          <w:rFonts w:ascii="Cambria" w:eastAsia="Cambria" w:hAnsi="Cambria" w:cs="Cambria"/>
          <w:lang w:val="en-US"/>
        </w:rPr>
        <w:t xml:space="preserve"> which imply a limitation of ‘merely’ natural behaviour</w:t>
      </w:r>
      <w:r>
        <w:rPr>
          <w:rFonts w:ascii="Cambria" w:eastAsia="Cambria" w:hAnsi="Cambria" w:cs="Cambria"/>
          <w:lang w:val="en-US"/>
        </w:rPr>
        <w:t>. The</w:t>
      </w:r>
      <w:r w:rsidR="004D0AD1">
        <w:rPr>
          <w:rFonts w:ascii="Cambria" w:eastAsia="Cambria" w:hAnsi="Cambria" w:cs="Cambria"/>
          <w:lang w:val="en-US"/>
        </w:rPr>
        <w:t>s</w:t>
      </w:r>
      <w:r>
        <w:rPr>
          <w:rFonts w:ascii="Cambria" w:eastAsia="Cambria" w:hAnsi="Cambria" w:cs="Cambria"/>
          <w:lang w:val="en-US"/>
        </w:rPr>
        <w:t xml:space="preserve">e constraints create </w:t>
      </w:r>
      <w:r w:rsidR="004D0AD1">
        <w:rPr>
          <w:rFonts w:ascii="Cambria" w:eastAsia="Cambria" w:hAnsi="Cambria" w:cs="Cambria"/>
          <w:lang w:val="en-US"/>
        </w:rPr>
        <w:t>what is known as</w:t>
      </w:r>
      <w:r w:rsidR="00527EFA" w:rsidRPr="00527EFA">
        <w:rPr>
          <w:rFonts w:ascii="Cambria" w:eastAsia="Cambria" w:hAnsi="Cambria" w:cs="Cambria"/>
          <w:i/>
          <w:lang w:val="en-US"/>
        </w:rPr>
        <w:t>s</w:t>
      </w:r>
      <w:r w:rsidR="00527EFA" w:rsidRPr="00527EFA">
        <w:rPr>
          <w:rFonts w:ascii="Cambria" w:eastAsia="Cambria" w:hAnsi="Cambria" w:cs="Cambria"/>
          <w:i/>
          <w:lang w:val="en-US"/>
        </w:rPr>
        <w:t>e</w:t>
      </w:r>
      <w:r w:rsidR="00527EFA" w:rsidRPr="00527EFA">
        <w:rPr>
          <w:rFonts w:ascii="Cambria" w:eastAsia="Cambria" w:hAnsi="Cambria" w:cs="Cambria"/>
          <w:i/>
          <w:lang w:val="en-US"/>
        </w:rPr>
        <w:t>cond nature</w:t>
      </w:r>
      <w:r>
        <w:rPr>
          <w:rFonts w:ascii="Cambria" w:eastAsia="Cambria" w:hAnsi="Cambria" w:cs="Cambria"/>
          <w:lang w:val="en-US"/>
        </w:rPr>
        <w:t>, which – whilst trying to adapt totally - perpetuates aggressions that played a pr</w:t>
      </w:r>
      <w:r>
        <w:rPr>
          <w:rFonts w:ascii="Cambria" w:eastAsia="Cambria" w:hAnsi="Cambria" w:cs="Cambria"/>
          <w:lang w:val="en-US"/>
        </w:rPr>
        <w:t>i</w:t>
      </w:r>
      <w:r>
        <w:rPr>
          <w:rFonts w:ascii="Cambria" w:eastAsia="Cambria" w:hAnsi="Cambria" w:cs="Cambria"/>
          <w:lang w:val="en-US"/>
        </w:rPr>
        <w:t xml:space="preserve">mary role in the most terrible outbreak of barbarism </w:t>
      </w:r>
      <w:r w:rsidR="00393C20">
        <w:rPr>
          <w:rFonts w:ascii="Cambria" w:eastAsia="Cambria" w:hAnsi="Cambria" w:cs="Cambria"/>
          <w:lang w:val="en-US"/>
        </w:rPr>
        <w:t>in human memory</w:t>
      </w:r>
      <w:r>
        <w:rPr>
          <w:rFonts w:ascii="Cambria" w:eastAsia="Cambria" w:hAnsi="Cambria" w:cs="Cambria"/>
          <w:lang w:val="en-US"/>
        </w:rPr>
        <w:t xml:space="preserve">.  </w:t>
      </w:r>
    </w:p>
    <w:p w:rsidR="00DD67CD" w:rsidRDefault="00A35760">
      <w:pPr>
        <w:jc w:val="both"/>
      </w:pPr>
      <w:r>
        <w:rPr>
          <w:rFonts w:ascii="Cambria" w:eastAsia="Cambria" w:hAnsi="Cambria" w:cs="Cambria"/>
          <w:lang w:val="en-US"/>
        </w:rPr>
        <w:t xml:space="preserve">Building upon this abstract </w:t>
      </w:r>
      <w:r w:rsidR="00375844">
        <w:rPr>
          <w:rFonts w:ascii="Cambria" w:eastAsia="Cambria" w:hAnsi="Cambria" w:cs="Cambria"/>
          <w:lang w:val="en-US"/>
        </w:rPr>
        <w:t xml:space="preserve">the </w:t>
      </w:r>
      <w:r w:rsidR="00393C20">
        <w:rPr>
          <w:rFonts w:ascii="Cambria" w:eastAsia="Cambria" w:hAnsi="Cambria" w:cs="Cambria"/>
          <w:lang w:val="en-US"/>
        </w:rPr>
        <w:t>participants in the course will</w:t>
      </w:r>
      <w:r>
        <w:rPr>
          <w:rFonts w:ascii="Cambria" w:eastAsia="Cambria" w:hAnsi="Cambria" w:cs="Cambria"/>
          <w:lang w:val="en-US"/>
        </w:rPr>
        <w:t xml:space="preserve"> discuss the following questions:</w:t>
      </w:r>
    </w:p>
    <w:p w:rsidR="00DD67CD" w:rsidRDefault="00A35760">
      <w:pPr>
        <w:pStyle w:val="ListParagraph"/>
        <w:numPr>
          <w:ilvl w:val="0"/>
          <w:numId w:val="2"/>
        </w:numPr>
        <w:jc w:val="both"/>
        <w:rPr>
          <w:rFonts w:ascii="Cambria" w:eastAsia="Cambria" w:hAnsi="Cambria" w:cs="Cambria"/>
          <w:lang w:val="en-US"/>
        </w:rPr>
      </w:pPr>
      <w:r>
        <w:rPr>
          <w:rFonts w:ascii="Cambria" w:eastAsia="Cambria" w:hAnsi="Cambria" w:cs="Cambria"/>
          <w:lang w:val="en-US"/>
        </w:rPr>
        <w:t>How were the notions of (first and second) nature, culture and Bildung determined</w:t>
      </w:r>
      <w:r w:rsidR="00393C20">
        <w:rPr>
          <w:rFonts w:ascii="Cambria" w:eastAsia="Cambria" w:hAnsi="Cambria" w:cs="Cambria"/>
          <w:lang w:val="en-US"/>
        </w:rPr>
        <w:t xml:space="preserve"> by Ancient philosophy</w:t>
      </w:r>
      <w:r w:rsidR="00010FED">
        <w:rPr>
          <w:rFonts w:ascii="Cambria" w:eastAsia="Cambria" w:hAnsi="Cambria" w:cs="Cambria"/>
          <w:lang w:val="en-US"/>
        </w:rPr>
        <w:t xml:space="preserve"> (especially as understood through the lens of Classical scholarship and philology) and</w:t>
      </w:r>
      <w:r>
        <w:rPr>
          <w:rFonts w:ascii="Cambria" w:eastAsia="Cambria" w:hAnsi="Cambria" w:cs="Cambria"/>
          <w:lang w:val="en-US"/>
        </w:rPr>
        <w:t xml:space="preserve"> in Classical German Philosophy?</w:t>
      </w:r>
    </w:p>
    <w:p w:rsidR="00DD67CD" w:rsidRDefault="00A35760">
      <w:pPr>
        <w:pStyle w:val="ListParagraph"/>
        <w:numPr>
          <w:ilvl w:val="0"/>
          <w:numId w:val="2"/>
        </w:numPr>
        <w:jc w:val="both"/>
        <w:rPr>
          <w:rFonts w:ascii="Cambria" w:eastAsia="Cambria" w:hAnsi="Cambria" w:cs="Cambria"/>
          <w:lang w:val="en-US"/>
        </w:rPr>
      </w:pPr>
      <w:r>
        <w:rPr>
          <w:rFonts w:ascii="Cambria" w:eastAsia="Cambria" w:hAnsi="Cambria" w:cs="Cambria"/>
          <w:lang w:val="en-US"/>
        </w:rPr>
        <w:t xml:space="preserve">To what extent are the theories on </w:t>
      </w:r>
      <w:r>
        <w:rPr>
          <w:rFonts w:ascii="Cambria" w:eastAsia="Cambria" w:hAnsi="Cambria" w:cs="Cambria"/>
          <w:i/>
          <w:iCs/>
          <w:lang w:val="en-US"/>
        </w:rPr>
        <w:t>Bildung</w:t>
      </w:r>
      <w:r>
        <w:rPr>
          <w:rFonts w:ascii="Cambria" w:eastAsia="Cambria" w:hAnsi="Cambria" w:cs="Cambria"/>
          <w:lang w:val="en-US"/>
        </w:rPr>
        <w:t xml:space="preserve"> self-referential and to what extent do they (from today’s point of view) point beyond themselves?</w:t>
      </w:r>
    </w:p>
    <w:p w:rsidR="00DD67CD" w:rsidRDefault="00CB58D9">
      <w:pPr>
        <w:pStyle w:val="ListParagraph"/>
        <w:numPr>
          <w:ilvl w:val="0"/>
          <w:numId w:val="2"/>
        </w:numPr>
        <w:jc w:val="both"/>
        <w:rPr>
          <w:rFonts w:ascii="Cambria" w:eastAsia="Cambria" w:hAnsi="Cambria" w:cs="Cambria"/>
          <w:lang w:val="en-US"/>
        </w:rPr>
      </w:pPr>
      <w:r>
        <w:rPr>
          <w:rFonts w:ascii="Cambria" w:eastAsia="Cambria" w:hAnsi="Cambria" w:cs="Cambria"/>
          <w:lang w:val="en-US"/>
        </w:rPr>
        <w:t xml:space="preserve">Is their treatment </w:t>
      </w:r>
      <w:r w:rsidR="00A35760">
        <w:rPr>
          <w:rFonts w:ascii="Cambria" w:eastAsia="Cambria" w:hAnsi="Cambria" w:cs="Cambria"/>
          <w:lang w:val="en-US"/>
        </w:rPr>
        <w:t>by the advocates of Critical Theory adequate?</w:t>
      </w:r>
    </w:p>
    <w:p w:rsidR="00DD67CD" w:rsidRDefault="00A35760">
      <w:pPr>
        <w:pStyle w:val="ListParagraph"/>
        <w:numPr>
          <w:ilvl w:val="0"/>
          <w:numId w:val="2"/>
        </w:numPr>
        <w:jc w:val="both"/>
        <w:rPr>
          <w:rFonts w:ascii="Cambria" w:eastAsia="Cambria" w:hAnsi="Cambria" w:cs="Cambria"/>
          <w:lang w:val="en-US"/>
        </w:rPr>
      </w:pPr>
      <w:r>
        <w:rPr>
          <w:rFonts w:ascii="Cambria" w:eastAsia="Cambria" w:hAnsi="Cambria" w:cs="Cambria"/>
          <w:lang w:val="en-US"/>
        </w:rPr>
        <w:t xml:space="preserve">Where are the limits of philosophy if it is about the discussion the phenomenon of </w:t>
      </w:r>
      <w:r>
        <w:rPr>
          <w:rFonts w:ascii="Cambria" w:eastAsia="Cambria" w:hAnsi="Cambria" w:cs="Cambria"/>
          <w:i/>
          <w:iCs/>
          <w:lang w:val="en-US"/>
        </w:rPr>
        <w:t>Bi</w:t>
      </w:r>
      <w:r>
        <w:rPr>
          <w:rFonts w:ascii="Cambria" w:eastAsia="Cambria" w:hAnsi="Cambria" w:cs="Cambria"/>
          <w:i/>
          <w:iCs/>
          <w:lang w:val="en-US"/>
        </w:rPr>
        <w:t>l</w:t>
      </w:r>
      <w:r>
        <w:rPr>
          <w:rFonts w:ascii="Cambria" w:eastAsia="Cambria" w:hAnsi="Cambria" w:cs="Cambria"/>
          <w:i/>
          <w:iCs/>
          <w:lang w:val="en-US"/>
        </w:rPr>
        <w:t>dung</w:t>
      </w:r>
      <w:r>
        <w:rPr>
          <w:rFonts w:ascii="Cambria" w:eastAsia="Cambria" w:hAnsi="Cambria" w:cs="Cambria"/>
          <w:lang w:val="en-US"/>
        </w:rPr>
        <w:t>? Which demands are legitimately made by other disciplines, such as psychology</w:t>
      </w:r>
      <w:r w:rsidR="008A289A">
        <w:rPr>
          <w:rFonts w:ascii="Cambria" w:eastAsia="Cambria" w:hAnsi="Cambria" w:cs="Cambria"/>
          <w:lang w:val="en-US"/>
        </w:rPr>
        <w:t>, anthropology, neuroscience</w:t>
      </w:r>
      <w:r>
        <w:rPr>
          <w:rFonts w:ascii="Cambria" w:eastAsia="Cambria" w:hAnsi="Cambria" w:cs="Cambria"/>
          <w:lang w:val="en-US"/>
        </w:rPr>
        <w:t>? What is their relation to the field of philosophy?</w:t>
      </w:r>
    </w:p>
    <w:p w:rsidR="00DD67CD" w:rsidRDefault="00A35760">
      <w:pPr>
        <w:pStyle w:val="ListParagraph"/>
        <w:numPr>
          <w:ilvl w:val="0"/>
          <w:numId w:val="2"/>
        </w:numPr>
        <w:jc w:val="both"/>
        <w:rPr>
          <w:rFonts w:ascii="Cambria" w:eastAsia="Cambria" w:hAnsi="Cambria" w:cs="Cambria"/>
          <w:lang w:val="en-US"/>
        </w:rPr>
      </w:pPr>
      <w:r>
        <w:rPr>
          <w:rFonts w:ascii="Cambria" w:eastAsia="Cambria" w:hAnsi="Cambria" w:cs="Cambria"/>
          <w:lang w:val="en-US"/>
        </w:rPr>
        <w:t xml:space="preserve">Which </w:t>
      </w:r>
      <w:r w:rsidR="008A289A">
        <w:rPr>
          <w:rFonts w:ascii="Cambria" w:eastAsia="Cambria" w:hAnsi="Cambria" w:cs="Cambria"/>
          <w:lang w:val="en-US"/>
        </w:rPr>
        <w:t xml:space="preserve">significance </w:t>
      </w:r>
      <w:r>
        <w:rPr>
          <w:rFonts w:ascii="Cambria" w:eastAsia="Cambria" w:hAnsi="Cambria" w:cs="Cambria"/>
          <w:lang w:val="en-US"/>
        </w:rPr>
        <w:t>do scientific findings</w:t>
      </w:r>
      <w:r w:rsidR="008A289A">
        <w:rPr>
          <w:rFonts w:ascii="Cambria" w:eastAsia="Cambria" w:hAnsi="Cambria" w:cs="Cambria"/>
          <w:lang w:val="en-US"/>
        </w:rPr>
        <w:t xml:space="preserve"> in the realm of the natural sciences</w:t>
      </w:r>
      <w:r>
        <w:rPr>
          <w:rFonts w:ascii="Cambria" w:eastAsia="Cambria" w:hAnsi="Cambria" w:cs="Cambria"/>
          <w:lang w:val="en-US"/>
        </w:rPr>
        <w:t xml:space="preserve"> have for the determination of nature, culture and </w:t>
      </w:r>
      <w:r>
        <w:rPr>
          <w:rFonts w:ascii="Cambria" w:eastAsia="Cambria" w:hAnsi="Cambria" w:cs="Cambria"/>
          <w:i/>
          <w:iCs/>
          <w:lang w:val="en-US"/>
        </w:rPr>
        <w:t>Bildung</w:t>
      </w:r>
      <w:r>
        <w:rPr>
          <w:rFonts w:ascii="Cambria" w:eastAsia="Cambria" w:hAnsi="Cambria" w:cs="Cambria"/>
          <w:lang w:val="en-US"/>
        </w:rPr>
        <w:t>?</w:t>
      </w:r>
    </w:p>
    <w:p w:rsidR="00DD67CD" w:rsidRDefault="00A35760">
      <w:pPr>
        <w:pStyle w:val="ListParagraph"/>
        <w:numPr>
          <w:ilvl w:val="0"/>
          <w:numId w:val="2"/>
        </w:numPr>
        <w:jc w:val="both"/>
        <w:rPr>
          <w:rFonts w:ascii="Cambria" w:eastAsia="Cambria" w:hAnsi="Cambria" w:cs="Cambria"/>
          <w:lang w:val="en-US"/>
        </w:rPr>
      </w:pPr>
      <w:r>
        <w:rPr>
          <w:rFonts w:ascii="Cambria" w:eastAsia="Cambria" w:hAnsi="Cambria" w:cs="Cambria"/>
          <w:lang w:val="en-US"/>
        </w:rPr>
        <w:t xml:space="preserve">Which alternative drafts of </w:t>
      </w:r>
      <w:r>
        <w:rPr>
          <w:rFonts w:ascii="Cambria" w:eastAsia="Cambria" w:hAnsi="Cambria" w:cs="Cambria"/>
          <w:i/>
          <w:iCs/>
          <w:lang w:val="en-US"/>
        </w:rPr>
        <w:t>Bildung</w:t>
      </w:r>
      <w:r>
        <w:rPr>
          <w:rFonts w:ascii="Cambria" w:eastAsia="Cambria" w:hAnsi="Cambria" w:cs="Cambria"/>
          <w:lang w:val="en-US"/>
        </w:rPr>
        <w:t xml:space="preserve"> (opposing the classical idea) are there besides Crit</w:t>
      </w:r>
      <w:r>
        <w:rPr>
          <w:rFonts w:ascii="Cambria" w:eastAsia="Cambria" w:hAnsi="Cambria" w:cs="Cambria"/>
          <w:lang w:val="en-US"/>
        </w:rPr>
        <w:t>i</w:t>
      </w:r>
      <w:r>
        <w:rPr>
          <w:rFonts w:ascii="Cambria" w:eastAsia="Cambria" w:hAnsi="Cambria" w:cs="Cambria"/>
          <w:lang w:val="en-US"/>
        </w:rPr>
        <w:t>cal Theory and the concept of competenc</w:t>
      </w:r>
      <w:r w:rsidR="00010FED">
        <w:rPr>
          <w:rFonts w:ascii="Cambria" w:eastAsia="Cambria" w:hAnsi="Cambria" w:cs="Cambria"/>
          <w:lang w:val="en-US"/>
        </w:rPr>
        <w:t>i</w:t>
      </w:r>
      <w:r>
        <w:rPr>
          <w:rFonts w:ascii="Cambria" w:eastAsia="Cambria" w:hAnsi="Cambria" w:cs="Cambria"/>
          <w:lang w:val="en-US"/>
        </w:rPr>
        <w:t>es?</w:t>
      </w:r>
    </w:p>
    <w:p w:rsidR="00844585" w:rsidRDefault="00844585" w:rsidP="00844585">
      <w:pPr>
        <w:jc w:val="both"/>
        <w:rPr>
          <w:rFonts w:ascii="Cambria" w:eastAsia="Cambria" w:hAnsi="Cambria" w:cs="Cambria"/>
          <w:lang w:val="en-US"/>
        </w:rPr>
      </w:pPr>
    </w:p>
    <w:p w:rsidR="00844585" w:rsidRPr="00844585" w:rsidRDefault="00844585" w:rsidP="00844585">
      <w:pPr>
        <w:jc w:val="both"/>
        <w:rPr>
          <w:rFonts w:ascii="Cambria" w:eastAsia="Cambria" w:hAnsi="Cambria" w:cs="Cambria"/>
          <w:lang w:val="en-US"/>
        </w:rPr>
      </w:pPr>
      <w:r>
        <w:rPr>
          <w:rFonts w:ascii="Cambria" w:eastAsia="Cambria" w:hAnsi="Cambria" w:cs="Cambria"/>
          <w:lang w:val="en-US"/>
        </w:rPr>
        <w:t>Organisational committee: Myriam Gehrhardt, Steffen Stolzenberger, Marie-Élise Zovko</w:t>
      </w:r>
    </w:p>
    <w:p w:rsidR="00DD67CD" w:rsidRDefault="00DD67CD">
      <w:pPr>
        <w:pStyle w:val="ListParagraph"/>
        <w:jc w:val="both"/>
      </w:pPr>
    </w:p>
    <w:p w:rsidR="00DD67CD" w:rsidRDefault="00DD67CD">
      <w:pPr>
        <w:jc w:val="both"/>
      </w:pPr>
    </w:p>
    <w:p w:rsidR="00CB58D9" w:rsidRDefault="00CB58D9">
      <w:pPr>
        <w:jc w:val="both"/>
        <w:rPr>
          <w:rFonts w:ascii="Cambria" w:eastAsia="Cambria" w:hAnsi="Cambria" w:cs="Cambria"/>
          <w:b/>
          <w:bCs/>
          <w:sz w:val="28"/>
          <w:szCs w:val="28"/>
        </w:rPr>
      </w:pPr>
    </w:p>
    <w:p w:rsidR="00CB58D9" w:rsidRDefault="00CB58D9">
      <w:pPr>
        <w:jc w:val="both"/>
        <w:rPr>
          <w:rFonts w:ascii="Cambria" w:eastAsia="Cambria" w:hAnsi="Cambria" w:cs="Cambria"/>
          <w:b/>
          <w:bCs/>
          <w:sz w:val="28"/>
          <w:szCs w:val="28"/>
        </w:rPr>
      </w:pPr>
    </w:p>
    <w:p w:rsidR="00CB58D9" w:rsidRDefault="00CB58D9">
      <w:pPr>
        <w:jc w:val="both"/>
        <w:rPr>
          <w:rFonts w:ascii="Cambria" w:eastAsia="Cambria" w:hAnsi="Cambria" w:cs="Cambria"/>
          <w:b/>
          <w:bCs/>
          <w:sz w:val="28"/>
          <w:szCs w:val="28"/>
        </w:rPr>
      </w:pPr>
    </w:p>
    <w:p w:rsidR="00CB58D9" w:rsidRDefault="00CB58D9">
      <w:pPr>
        <w:jc w:val="both"/>
        <w:rPr>
          <w:rFonts w:ascii="Cambria" w:eastAsia="Cambria" w:hAnsi="Cambria" w:cs="Cambria"/>
          <w:b/>
          <w:bCs/>
          <w:sz w:val="28"/>
          <w:szCs w:val="28"/>
        </w:rPr>
      </w:pPr>
    </w:p>
    <w:p w:rsidR="00CB58D9" w:rsidRDefault="00CB58D9">
      <w:pPr>
        <w:jc w:val="both"/>
        <w:rPr>
          <w:rFonts w:ascii="Cambria" w:eastAsia="Cambria" w:hAnsi="Cambria" w:cs="Cambria"/>
          <w:b/>
          <w:bCs/>
          <w:sz w:val="28"/>
          <w:szCs w:val="28"/>
        </w:rPr>
      </w:pPr>
    </w:p>
    <w:p w:rsidR="00CB58D9" w:rsidRDefault="00CB58D9">
      <w:pPr>
        <w:jc w:val="both"/>
        <w:rPr>
          <w:rFonts w:ascii="Cambria" w:eastAsia="Cambria" w:hAnsi="Cambria" w:cs="Cambria"/>
          <w:b/>
          <w:bCs/>
          <w:sz w:val="28"/>
          <w:szCs w:val="28"/>
        </w:rPr>
      </w:pPr>
    </w:p>
    <w:p w:rsidR="00CB58D9" w:rsidRDefault="00CB58D9">
      <w:pPr>
        <w:jc w:val="both"/>
        <w:rPr>
          <w:rFonts w:ascii="Cambria" w:eastAsia="Cambria" w:hAnsi="Cambria" w:cs="Cambria"/>
          <w:b/>
          <w:bCs/>
          <w:sz w:val="28"/>
          <w:szCs w:val="28"/>
        </w:rPr>
      </w:pPr>
    </w:p>
    <w:p w:rsidR="00CB58D9" w:rsidRDefault="00CB58D9">
      <w:pPr>
        <w:jc w:val="both"/>
        <w:rPr>
          <w:rFonts w:ascii="Cambria" w:eastAsia="Cambria" w:hAnsi="Cambria" w:cs="Cambria"/>
          <w:b/>
          <w:bCs/>
          <w:sz w:val="28"/>
          <w:szCs w:val="28"/>
        </w:rPr>
      </w:pPr>
    </w:p>
    <w:p w:rsidR="007D239B" w:rsidRDefault="007D239B">
      <w:pPr>
        <w:jc w:val="both"/>
        <w:rPr>
          <w:rFonts w:ascii="Cambria" w:eastAsia="Cambria" w:hAnsi="Cambria" w:cs="Cambria"/>
          <w:b/>
          <w:bCs/>
          <w:sz w:val="28"/>
          <w:szCs w:val="28"/>
        </w:rPr>
      </w:pPr>
    </w:p>
    <w:p w:rsidR="007D239B" w:rsidRDefault="007D239B">
      <w:pPr>
        <w:jc w:val="both"/>
        <w:rPr>
          <w:rFonts w:ascii="Cambria" w:eastAsia="Cambria" w:hAnsi="Cambria" w:cs="Cambria"/>
          <w:b/>
          <w:bCs/>
          <w:sz w:val="28"/>
          <w:szCs w:val="28"/>
        </w:rPr>
      </w:pPr>
    </w:p>
    <w:p w:rsidR="00DD67CD" w:rsidRDefault="00A35760">
      <w:pPr>
        <w:jc w:val="both"/>
      </w:pPr>
      <w:r>
        <w:rPr>
          <w:rFonts w:ascii="Cambria" w:eastAsia="Cambria" w:hAnsi="Cambria" w:cs="Cambria"/>
          <w:b/>
          <w:bCs/>
          <w:sz w:val="28"/>
          <w:szCs w:val="28"/>
        </w:rPr>
        <w:t>Natur, Kultur und Bildung</w:t>
      </w:r>
    </w:p>
    <w:p w:rsidR="00DD67CD" w:rsidRDefault="00A35760">
      <w:pPr>
        <w:spacing w:after="0"/>
        <w:jc w:val="both"/>
      </w:pPr>
      <w:r>
        <w:rPr>
          <w:rFonts w:ascii="Cambria" w:eastAsia="Cambria" w:hAnsi="Cambria" w:cs="Cambria"/>
        </w:rPr>
        <w:t xml:space="preserve">Der Begriff der </w:t>
      </w:r>
      <w:r>
        <w:rPr>
          <w:rFonts w:ascii="Cambria" w:eastAsia="Cambria" w:hAnsi="Cambria" w:cs="Cambria"/>
          <w:i/>
          <w:iCs/>
        </w:rPr>
        <w:t>Bildung</w:t>
      </w:r>
      <w:r>
        <w:rPr>
          <w:rFonts w:ascii="Cambria" w:eastAsia="Cambria" w:hAnsi="Cambria" w:cs="Cambria"/>
        </w:rPr>
        <w:t>, dessen Genese selbst einem wie auch immer sich vollziehenden Bildungsprozess subsumiert werden müsste, hat seine Anziehungskraft verloren und ist zur bloßen Kategorie verkümmert. Wenn die ersten Vertreter Kritischer Theorie dennoch für einen Anachronismus plädieren, der an Bildung festhält, dann hat das eine doppelte Bewandtnis. Zum einen wollen Horkheimer und Adorno den Spannungen und Widersprüchen, die der Begriff der Bildung birgt, auf die Schliche kommen und daraus Rückschlüsse für das Scheitern des Menschheitsprojekts Bildung ziehen. Zum anderen wollen sie sich mit diesem Scheitern nicht abfinden und dem das Subjekt restlos integrierenden objektiven Geist in der Gesellschaft ant</w:t>
      </w:r>
      <w:r>
        <w:rPr>
          <w:rFonts w:ascii="Cambria" w:eastAsia="Cambria" w:hAnsi="Cambria" w:cs="Cambria"/>
        </w:rPr>
        <w:t>i</w:t>
      </w:r>
      <w:r>
        <w:rPr>
          <w:rFonts w:ascii="Cambria" w:eastAsia="Cambria" w:hAnsi="Cambria" w:cs="Cambria"/>
        </w:rPr>
        <w:t>thetisch etwas entgegenhalten.</w:t>
      </w:r>
    </w:p>
    <w:p w:rsidR="00DD67CD" w:rsidRDefault="00DD67CD">
      <w:pPr>
        <w:spacing w:after="0"/>
        <w:jc w:val="both"/>
      </w:pPr>
    </w:p>
    <w:p w:rsidR="00DD67CD" w:rsidRDefault="00A35760">
      <w:pPr>
        <w:spacing w:after="0"/>
        <w:jc w:val="both"/>
      </w:pPr>
      <w:r>
        <w:rPr>
          <w:rFonts w:ascii="Cambria" w:eastAsia="Cambria" w:hAnsi="Cambria" w:cs="Cambria"/>
        </w:rPr>
        <w:t>Anhand des Anspruchs der traditionellen Idee der Bildung, „natürliches Dasein bewahrend zu formen“</w:t>
      </w:r>
      <w:r>
        <w:rPr>
          <w:rFonts w:ascii="Cambria" w:eastAsia="Cambria" w:hAnsi="Cambria" w:cs="Cambria"/>
          <w:vertAlign w:val="superscript"/>
        </w:rPr>
        <w:footnoteReference w:id="3"/>
      </w:r>
      <w:r>
        <w:rPr>
          <w:rFonts w:ascii="Cambria" w:eastAsia="Cambria" w:hAnsi="Cambria" w:cs="Cambria"/>
        </w:rPr>
        <w:t xml:space="preserve">, kann die Widersprüchlichkeit pointiert formuliert werden: Bildung schließt einerseits den Emanzipationsprozess des Menschen von der </w:t>
      </w:r>
      <w:r>
        <w:rPr>
          <w:rFonts w:ascii="Cambria" w:eastAsia="Cambria" w:hAnsi="Cambria" w:cs="Cambria"/>
          <w:i/>
          <w:iCs/>
        </w:rPr>
        <w:t>Natur</w:t>
      </w:r>
      <w:r>
        <w:rPr>
          <w:rFonts w:ascii="Cambria" w:eastAsia="Cambria" w:hAnsi="Cambria" w:cs="Cambria"/>
        </w:rPr>
        <w:t xml:space="preserve"> ein. Kraft seiner eigenen Vernunft wollte der Mensch über sein rohes und ungeformtes Dasein hinaus, indem er in aktiver Auseinandersetzung mit den Dingen das ihm Äußerliche und Fremde be</w:t>
      </w:r>
      <w:r>
        <w:rPr>
          <w:rFonts w:ascii="Cambria" w:eastAsia="Cambria" w:hAnsi="Cambria" w:cs="Cambria"/>
          <w:i/>
          <w:iCs/>
        </w:rPr>
        <w:t>arbeitet</w:t>
      </w:r>
      <w:r>
        <w:rPr>
          <w:rFonts w:ascii="Cambria" w:eastAsia="Cambria" w:hAnsi="Cambria" w:cs="Cambria"/>
        </w:rPr>
        <w:t xml:space="preserve"> und die Welt in einer den Prinzipien jener Vernunft gemäßen Weise einrichtet (Kant). Der so auf einen End</w:t>
      </w:r>
      <w:r>
        <w:rPr>
          <w:rFonts w:ascii="Cambria" w:eastAsia="Cambria" w:hAnsi="Cambria" w:cs="Cambria"/>
        </w:rPr>
        <w:t>z</w:t>
      </w:r>
      <w:r>
        <w:rPr>
          <w:rFonts w:ascii="Cambria" w:eastAsia="Cambria" w:hAnsi="Cambria" w:cs="Cambria"/>
        </w:rPr>
        <w:t>weck der Menschheit gerichtete Prozess der Bildung kann aber nicht in einer totalen Bändigung des Natürlichen münden, da das affizierbare, heteronome Moment am Menschen – so die A</w:t>
      </w:r>
      <w:r>
        <w:rPr>
          <w:rFonts w:ascii="Cambria" w:eastAsia="Cambria" w:hAnsi="Cambria" w:cs="Cambria"/>
        </w:rPr>
        <w:t>n</w:t>
      </w:r>
      <w:r>
        <w:rPr>
          <w:rFonts w:ascii="Cambria" w:eastAsia="Cambria" w:hAnsi="Cambria" w:cs="Cambria"/>
        </w:rPr>
        <w:t>nahme -  untilgbar ist und auch eine ganze eigene Bedeutung im Bildungsprozess einnimmt. „Daher wird es jederzeit von einer noch mangelhaften Bildung zeugen, wenn der sittliche Charakter nur mit Aufopferung des natürlichen sich behaupten kann“</w:t>
      </w:r>
      <w:r>
        <w:rPr>
          <w:rFonts w:ascii="Cambria" w:eastAsia="Cambria" w:hAnsi="Cambria" w:cs="Cambria"/>
          <w:vertAlign w:val="superscript"/>
        </w:rPr>
        <w:footnoteReference w:id="4"/>
      </w:r>
      <w:r>
        <w:rPr>
          <w:rFonts w:ascii="Cambria" w:eastAsia="Cambria" w:hAnsi="Cambria" w:cs="Cambria"/>
        </w:rPr>
        <w:t>. Durch die klassische Bildungsphilosophie erging seit jeher die Warnung vor einer Ent-Naturalisierung des Menschen (Schelling), was auf ein Bewusstsein für die verhängnisvollen Implikationen des Bildungsb</w:t>
      </w:r>
      <w:r>
        <w:rPr>
          <w:rFonts w:ascii="Cambria" w:eastAsia="Cambria" w:hAnsi="Cambria" w:cs="Cambria"/>
        </w:rPr>
        <w:t>e</w:t>
      </w:r>
      <w:r>
        <w:rPr>
          <w:rFonts w:ascii="Cambria" w:eastAsia="Cambria" w:hAnsi="Cambria" w:cs="Cambria"/>
        </w:rPr>
        <w:t xml:space="preserve">griffs schon zu seiner Blütezeit schließen lässt. Bildung erfordert andererseits also auch eine </w:t>
      </w:r>
      <w:r>
        <w:rPr>
          <w:rFonts w:ascii="Cambria" w:eastAsia="Cambria" w:hAnsi="Cambria" w:cs="Cambria"/>
        </w:rPr>
        <w:lastRenderedPageBreak/>
        <w:t>Verteidigung der inneren wie äußeren Natur vor der totalen Vereinnahmung durch die sich durchsetzende Vernunft.</w:t>
      </w:r>
    </w:p>
    <w:p w:rsidR="00DD67CD" w:rsidRDefault="00A35760">
      <w:pPr>
        <w:spacing w:after="0"/>
        <w:jc w:val="both"/>
      </w:pPr>
      <w:r>
        <w:rPr>
          <w:rFonts w:ascii="Cambria" w:eastAsia="Cambria" w:hAnsi="Cambria" w:cs="Cambria"/>
        </w:rPr>
        <w:t>In der Rückschau muss es sich als problematisch erweisen, dass solche Verteidigung immerzu in die Innerlichkeit des Subjekts verlagert worden ist. So wurde der beklagte Rückfall in die Ba</w:t>
      </w:r>
      <w:r>
        <w:rPr>
          <w:rFonts w:ascii="Cambria" w:eastAsia="Cambria" w:hAnsi="Cambria" w:cs="Cambria"/>
        </w:rPr>
        <w:t>r</w:t>
      </w:r>
      <w:r>
        <w:rPr>
          <w:rFonts w:ascii="Cambria" w:eastAsia="Cambria" w:hAnsi="Cambria" w:cs="Cambria"/>
        </w:rPr>
        <w:t xml:space="preserve">barei – oder deren stetige Wiederholung – innerhalb der durch die vernunftbegabten Menschen erst hervorgebrachten </w:t>
      </w:r>
      <w:r>
        <w:rPr>
          <w:rFonts w:ascii="Cambria" w:eastAsia="Cambria" w:hAnsi="Cambria" w:cs="Cambria"/>
          <w:i/>
          <w:iCs/>
        </w:rPr>
        <w:t>Kultur</w:t>
      </w:r>
      <w:r>
        <w:rPr>
          <w:rFonts w:ascii="Cambria" w:eastAsia="Cambria" w:hAnsi="Cambria" w:cs="Cambria"/>
        </w:rPr>
        <w:t xml:space="preserve"> allein durch den defizitären Charakter der sie konstituierenden Individuen oder gar für eine anthropologische Konstante erklärt (Freud). Die Rückführung eines durch den sozialen Zusammenhang nicht gelinderten, sondern erst erzeugten Leids auf eine letztlich doch nicht ganz besiegbare (psychische) Menschennatur führt in einen ganz spez</w:t>
      </w:r>
      <w:r>
        <w:rPr>
          <w:rFonts w:ascii="Cambria" w:eastAsia="Cambria" w:hAnsi="Cambria" w:cs="Cambria"/>
        </w:rPr>
        <w:t>i</w:t>
      </w:r>
      <w:r>
        <w:rPr>
          <w:rFonts w:ascii="Cambria" w:eastAsia="Cambria" w:hAnsi="Cambria" w:cs="Cambria"/>
        </w:rPr>
        <w:t xml:space="preserve">fischen Fatalismus. Dieser findet seine theoretisierte Gestalt aber weniger in der Psychoanalyse als vielmehr in der Psychologie zu Beginn des 20. Jahrhundert, die sich explizit in den Dienst der umstandslos als </w:t>
      </w:r>
      <w:r>
        <w:rPr>
          <w:rFonts w:ascii="Cambria" w:eastAsia="Cambria" w:hAnsi="Cambria" w:cs="Cambria"/>
          <w:i/>
          <w:iCs/>
        </w:rPr>
        <w:t>natürliche</w:t>
      </w:r>
      <w:r>
        <w:rPr>
          <w:rFonts w:ascii="Cambria" w:eastAsia="Cambria" w:hAnsi="Cambria" w:cs="Cambria"/>
        </w:rPr>
        <w:t xml:space="preserve"> Aufgaben des Menschengeschlechts verstandenen Anforderungen des Wirtschaftslebens stellt und sich zum Ziel setzt, die Selbstnötigung des Menschen zu hete</w:t>
      </w:r>
      <w:r>
        <w:rPr>
          <w:rFonts w:ascii="Cambria" w:eastAsia="Cambria" w:hAnsi="Cambria" w:cs="Cambria"/>
        </w:rPr>
        <w:t>r</w:t>
      </w:r>
      <w:r>
        <w:rPr>
          <w:rFonts w:ascii="Cambria" w:eastAsia="Cambria" w:hAnsi="Cambria" w:cs="Cambria"/>
        </w:rPr>
        <w:t>onomen Bestimmungen durch experimentelle Arbeit aufzuschließen und zu befördern (Mü</w:t>
      </w:r>
      <w:r>
        <w:rPr>
          <w:rFonts w:ascii="Cambria" w:eastAsia="Cambria" w:hAnsi="Cambria" w:cs="Cambria"/>
        </w:rPr>
        <w:t>n</w:t>
      </w:r>
      <w:r>
        <w:rPr>
          <w:rFonts w:ascii="Cambria" w:eastAsia="Cambria" w:hAnsi="Cambria" w:cs="Cambria"/>
        </w:rPr>
        <w:t>sterberg). Diese psychologische Schule legte den Grundstein zu einer wissenschaftlichen Praxis, die den heute virulenten und omnipräsenten Kompetenzbegriff hervorbringen sollte, der wie</w:t>
      </w:r>
      <w:r>
        <w:rPr>
          <w:rFonts w:ascii="Cambria" w:eastAsia="Cambria" w:hAnsi="Cambria" w:cs="Cambria"/>
        </w:rPr>
        <w:t>d</w:t>
      </w:r>
      <w:r>
        <w:rPr>
          <w:rFonts w:ascii="Cambria" w:eastAsia="Cambria" w:hAnsi="Cambria" w:cs="Cambria"/>
        </w:rPr>
        <w:t>erum den Bildungsbegriff ersetzt zu haben scheint. In der Tat hat die Kompetenzorientierung beinahe nichts mit dem zu tun, was einst als Bildung bestimmt worden war, da sie genau b</w:t>
      </w:r>
      <w:r>
        <w:rPr>
          <w:rFonts w:ascii="Cambria" w:eastAsia="Cambria" w:hAnsi="Cambria" w:cs="Cambria"/>
        </w:rPr>
        <w:t>e</w:t>
      </w:r>
      <w:r>
        <w:rPr>
          <w:rFonts w:ascii="Cambria" w:eastAsia="Cambria" w:hAnsi="Cambria" w:cs="Cambria"/>
        </w:rPr>
        <w:t>trachtet nicht bei einem potentiell autonomen Menschen ansetzt, sondern sich affirmativ zu einem stetig wechselnden gesellschaftlichen Anforderungen ausgesetzten Subjekt stellt, dessen Bestimmung und auch Erfüllung letztlich in nichts anderem als einer permanenten „Aktuali</w:t>
      </w:r>
      <w:r>
        <w:rPr>
          <w:rFonts w:ascii="Cambria" w:eastAsia="Cambria" w:hAnsi="Cambria" w:cs="Cambria"/>
        </w:rPr>
        <w:t>s</w:t>
      </w:r>
      <w:r>
        <w:rPr>
          <w:rFonts w:ascii="Cambria" w:eastAsia="Cambria" w:hAnsi="Cambria" w:cs="Cambria"/>
        </w:rPr>
        <w:t>ierung“ seiner selbst bestehe. Solch ein Subjekt vermag schwerlich ein festes und identisches Ich auszubilden, das zu einer autonomen Willensbestimmung in der Lage wäre, und betreibt stattdessen „Selbsterhaltung ohne Selbst“</w:t>
      </w:r>
      <w:r>
        <w:rPr>
          <w:rFonts w:ascii="Cambria" w:eastAsia="Cambria" w:hAnsi="Cambria" w:cs="Cambria"/>
          <w:vertAlign w:val="superscript"/>
        </w:rPr>
        <w:footnoteReference w:id="5"/>
      </w:r>
      <w:r>
        <w:rPr>
          <w:rFonts w:ascii="Cambria" w:eastAsia="Cambria" w:hAnsi="Cambria" w:cs="Cambria"/>
        </w:rPr>
        <w:t>. Die Analyse des wissenschaftshistorischen U</w:t>
      </w:r>
      <w:r>
        <w:rPr>
          <w:rFonts w:ascii="Cambria" w:eastAsia="Cambria" w:hAnsi="Cambria" w:cs="Cambria"/>
        </w:rPr>
        <w:t>r</w:t>
      </w:r>
      <w:r>
        <w:rPr>
          <w:rFonts w:ascii="Cambria" w:eastAsia="Cambria" w:hAnsi="Cambria" w:cs="Cambria"/>
        </w:rPr>
        <w:t>sprungs und der gesellschaftlichen Funktion des Kompetenzbegriffs lässt den Begriff der Halbbildung als Bestimmung dessen, was aus Bildung (notwendigerweise) wurde, zu einem geeigneten und vor allem aktuellen Ausgangspunkt für eine Auseinandersetzung mit dem begri</w:t>
      </w:r>
      <w:r>
        <w:rPr>
          <w:rFonts w:ascii="Cambria" w:eastAsia="Cambria" w:hAnsi="Cambria" w:cs="Cambria"/>
        </w:rPr>
        <w:t>f</w:t>
      </w:r>
      <w:r>
        <w:rPr>
          <w:rFonts w:ascii="Cambria" w:eastAsia="Cambria" w:hAnsi="Cambria" w:cs="Cambria"/>
        </w:rPr>
        <w:t>flichen Verhältnis von Natur, Kultur und Bildung werden. Das Theorem der Halbbildung vermag den Bildungsbegriff nicht einfach nur den gegenwärtigen Erscheinungsformen von „Bildung“ als überzeitliches Ideal entgegenzuhalten, sondern unterzieht diesen selbst einer Reflexion. War schon die in der klassischen Bildungsphilosophie eingeforderte Rückkehr zur Natur keine Wiederherstellung eines primitiven Urzustandes, sondern der Versuch einer Verinnerlichung äußerlich gesetzter Werte- und Normvorstellungen, versucht eine kritisch-theoretische Theorie der Bildung diesen Prozess als einen durch den Funktionszusammenhang der bürgerlichen G</w:t>
      </w:r>
      <w:r>
        <w:rPr>
          <w:rFonts w:ascii="Cambria" w:eastAsia="Cambria" w:hAnsi="Cambria" w:cs="Cambria"/>
        </w:rPr>
        <w:t>e</w:t>
      </w:r>
      <w:r>
        <w:rPr>
          <w:rFonts w:ascii="Cambria" w:eastAsia="Cambria" w:hAnsi="Cambria" w:cs="Cambria"/>
        </w:rPr>
        <w:t>sellschaft vermittelten zu begreifen. Ausgehend von Marxschen Einsichten über die Funktio</w:t>
      </w:r>
      <w:r>
        <w:rPr>
          <w:rFonts w:ascii="Cambria" w:eastAsia="Cambria" w:hAnsi="Cambria" w:cs="Cambria"/>
        </w:rPr>
        <w:t>n</w:t>
      </w:r>
      <w:r>
        <w:rPr>
          <w:rFonts w:ascii="Cambria" w:eastAsia="Cambria" w:hAnsi="Cambria" w:cs="Cambria"/>
        </w:rPr>
        <w:t xml:space="preserve">sweise der kapitalistischen Gesellschaft, überführt die Kritische Theorie den schon bei Hegel als objektiven, d.h. über die Einzelpersonen hinausgehenden, Prozess der Bildung in die Vorstellung eines negativen objektiven Geistes. Der totale Vergesellschaftungszusammenhang lässt nichts Natürliches draußen und greift letztlich auch auf die Subjektivität der Einzelnen über, indem durch Aufrichtung von Gewissenszwängen eine zweite Natur produziert wird, die in ihrem vollkommenen  Anpassungsversuch an die Objektivität Aggressionen perpetuiert, die bei dem </w:t>
      </w:r>
      <w:r>
        <w:rPr>
          <w:rFonts w:ascii="Cambria" w:eastAsia="Cambria" w:hAnsi="Cambria" w:cs="Cambria"/>
        </w:rPr>
        <w:lastRenderedPageBreak/>
        <w:t>„furchtbarste[n]  Ausbruch von Barbarei seit Menschengedenken“</w:t>
      </w:r>
      <w:r>
        <w:rPr>
          <w:rFonts w:ascii="Cambria" w:eastAsia="Cambria" w:hAnsi="Cambria" w:cs="Cambria"/>
          <w:vertAlign w:val="superscript"/>
        </w:rPr>
        <w:footnoteReference w:id="6"/>
      </w:r>
      <w:r>
        <w:rPr>
          <w:rFonts w:ascii="Cambria" w:eastAsia="Cambria" w:hAnsi="Cambria" w:cs="Cambria"/>
        </w:rPr>
        <w:t xml:space="preserve"> eine nicht unwesentliche Rolle spielten.</w:t>
      </w:r>
    </w:p>
    <w:p w:rsidR="00DD67CD" w:rsidRDefault="00A35760">
      <w:pPr>
        <w:spacing w:after="0"/>
        <w:jc w:val="both"/>
      </w:pPr>
      <w:r>
        <w:rPr>
          <w:rFonts w:ascii="Cambria" w:eastAsia="Cambria" w:hAnsi="Cambria" w:cs="Cambria"/>
        </w:rPr>
        <w:t>Programmatisch kann der Kurs „Natur, Kultur und Bildung“ auf diesem Abriss aufbauend fo</w:t>
      </w:r>
      <w:r>
        <w:rPr>
          <w:rFonts w:ascii="Cambria" w:eastAsia="Cambria" w:hAnsi="Cambria" w:cs="Cambria"/>
        </w:rPr>
        <w:t>l</w:t>
      </w:r>
      <w:r>
        <w:rPr>
          <w:rFonts w:ascii="Cambria" w:eastAsia="Cambria" w:hAnsi="Cambria" w:cs="Cambria"/>
        </w:rPr>
        <w:t xml:space="preserve">gende Fragen (und mehr) verhandeln. </w:t>
      </w:r>
    </w:p>
    <w:p w:rsidR="00DD67CD" w:rsidRDefault="00DD67CD">
      <w:pPr>
        <w:spacing w:after="0"/>
        <w:jc w:val="both"/>
      </w:pPr>
    </w:p>
    <w:p w:rsidR="00DD67CD" w:rsidRDefault="00A35760">
      <w:pPr>
        <w:pStyle w:val="ListParagraph"/>
        <w:numPr>
          <w:ilvl w:val="0"/>
          <w:numId w:val="4"/>
        </w:numPr>
        <w:spacing w:after="0"/>
        <w:jc w:val="both"/>
        <w:rPr>
          <w:rFonts w:ascii="Cambria" w:eastAsia="Cambria" w:hAnsi="Cambria" w:cs="Cambria"/>
        </w:rPr>
      </w:pPr>
      <w:r>
        <w:rPr>
          <w:rFonts w:ascii="Cambria" w:eastAsia="Cambria" w:hAnsi="Cambria" w:cs="Cambria"/>
        </w:rPr>
        <w:t>Wie wurden die Begriffe (erste und zweite) Natur, Kultur und Bildung in der klassischen philosophischen Tradition bestimmt?</w:t>
      </w:r>
    </w:p>
    <w:p w:rsidR="00DD67CD" w:rsidRDefault="00A35760">
      <w:pPr>
        <w:pStyle w:val="ListParagraph"/>
        <w:numPr>
          <w:ilvl w:val="0"/>
          <w:numId w:val="4"/>
        </w:numPr>
        <w:spacing w:after="0"/>
        <w:jc w:val="both"/>
        <w:rPr>
          <w:rFonts w:ascii="Cambria" w:eastAsia="Cambria" w:hAnsi="Cambria" w:cs="Cambria"/>
        </w:rPr>
      </w:pPr>
      <w:r>
        <w:rPr>
          <w:rFonts w:ascii="Cambria" w:eastAsia="Cambria" w:hAnsi="Cambria" w:cs="Cambria"/>
        </w:rPr>
        <w:t>Inwieweit sind die Bildungstheorien auf sich selbst zurückgeworfen und inwieweit weisen sie (in der Rückschau betrachtet) über sich hinaus?</w:t>
      </w:r>
    </w:p>
    <w:p w:rsidR="00DD67CD" w:rsidRDefault="00A35760">
      <w:pPr>
        <w:pStyle w:val="ListParagraph"/>
        <w:numPr>
          <w:ilvl w:val="0"/>
          <w:numId w:val="4"/>
        </w:numPr>
        <w:spacing w:after="0"/>
        <w:jc w:val="both"/>
        <w:rPr>
          <w:rFonts w:ascii="Cambria" w:eastAsia="Cambria" w:hAnsi="Cambria" w:cs="Cambria"/>
        </w:rPr>
      </w:pPr>
      <w:r>
        <w:rPr>
          <w:rFonts w:ascii="Cambria" w:eastAsia="Cambria" w:hAnsi="Cambria" w:cs="Cambria"/>
        </w:rPr>
        <w:t>Vor diesem Hintergrund: Ist die Rezeption jener Theorien durch die Kritische Theorie adäquat?</w:t>
      </w:r>
    </w:p>
    <w:p w:rsidR="00DD67CD" w:rsidRDefault="00A35760">
      <w:pPr>
        <w:pStyle w:val="ListParagraph"/>
        <w:numPr>
          <w:ilvl w:val="0"/>
          <w:numId w:val="4"/>
        </w:numPr>
        <w:spacing w:after="0"/>
        <w:jc w:val="both"/>
        <w:rPr>
          <w:rFonts w:ascii="Cambria" w:eastAsia="Cambria" w:hAnsi="Cambria" w:cs="Cambria"/>
        </w:rPr>
      </w:pPr>
      <w:r>
        <w:rPr>
          <w:rFonts w:ascii="Cambria" w:eastAsia="Cambria" w:hAnsi="Cambria" w:cs="Cambria"/>
        </w:rPr>
        <w:t>Wo sind die Grenzen der Philosophie, wenn es um die Bestimmung von Bildung geht? Welchen Anspruch stellen andere Disziplinen, wie die Psychologie, zurecht und wie sind diese in ein Verhältnis zu philosophischen Erkenntnissen zu setzen?</w:t>
      </w:r>
    </w:p>
    <w:p w:rsidR="00DD67CD" w:rsidRDefault="00A35760">
      <w:pPr>
        <w:pStyle w:val="ListParagraph"/>
        <w:numPr>
          <w:ilvl w:val="0"/>
          <w:numId w:val="4"/>
        </w:numPr>
        <w:spacing w:after="0"/>
        <w:jc w:val="both"/>
        <w:rPr>
          <w:rFonts w:ascii="Cambria" w:eastAsia="Cambria" w:hAnsi="Cambria" w:cs="Cambria"/>
        </w:rPr>
      </w:pPr>
      <w:r>
        <w:rPr>
          <w:rFonts w:ascii="Cambria" w:eastAsia="Cambria" w:hAnsi="Cambria" w:cs="Cambria"/>
        </w:rPr>
        <w:t>Welche Bedeutung haben naturwissenschaftliche Erkenntnisse für die Bestimmung von Bildung, Kultur und Natur?</w:t>
      </w:r>
    </w:p>
    <w:p w:rsidR="00DD67CD" w:rsidRDefault="00A35760">
      <w:pPr>
        <w:pStyle w:val="ListParagraph"/>
        <w:numPr>
          <w:ilvl w:val="0"/>
          <w:numId w:val="4"/>
        </w:numPr>
        <w:spacing w:after="0"/>
        <w:jc w:val="both"/>
        <w:rPr>
          <w:rFonts w:ascii="Cambria" w:eastAsia="Cambria" w:hAnsi="Cambria" w:cs="Cambria"/>
        </w:rPr>
      </w:pPr>
      <w:r>
        <w:rPr>
          <w:rFonts w:ascii="Cambria" w:eastAsia="Cambria" w:hAnsi="Cambria" w:cs="Cambria"/>
        </w:rPr>
        <w:t>Welche Gegenentwürfe zur klassischen Bildungsidee gibt es jenseits von Kritischer Theorie und der Kompetenzorientierung?</w:t>
      </w:r>
    </w:p>
    <w:p w:rsidR="00DD67CD" w:rsidRDefault="00A35760">
      <w:pPr>
        <w:pStyle w:val="ListParagraph"/>
        <w:numPr>
          <w:ilvl w:val="0"/>
          <w:numId w:val="4"/>
        </w:numPr>
        <w:spacing w:after="0"/>
        <w:jc w:val="both"/>
        <w:rPr>
          <w:rFonts w:ascii="Cambria" w:eastAsia="Cambria" w:hAnsi="Cambria" w:cs="Cambria"/>
        </w:rPr>
      </w:pPr>
      <w:r>
        <w:rPr>
          <w:rFonts w:ascii="Cambria" w:eastAsia="Cambria" w:hAnsi="Cambria" w:cs="Cambria"/>
        </w:rPr>
        <w:t>[...]</w:t>
      </w:r>
    </w:p>
    <w:sectPr w:rsidR="00DD67CD" w:rsidSect="00DD67CD">
      <w:headerReference w:type="default" r:id="rId7"/>
      <w:footerReference w:type="default" r:id="rId8"/>
      <w:pgSz w:w="11900" w:h="16840"/>
      <w:pgMar w:top="1417" w:right="1417" w:bottom="1134"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144" w:rsidRDefault="00340144" w:rsidP="00DD67CD">
      <w:pPr>
        <w:spacing w:after="0" w:line="240" w:lineRule="auto"/>
      </w:pPr>
      <w:r>
        <w:separator/>
      </w:r>
    </w:p>
  </w:endnote>
  <w:endnote w:type="continuationSeparator" w:id="1">
    <w:p w:rsidR="00340144" w:rsidRDefault="00340144" w:rsidP="00DD6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9A" w:rsidRDefault="008A289A">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144" w:rsidRDefault="00340144">
      <w:r>
        <w:separator/>
      </w:r>
    </w:p>
  </w:footnote>
  <w:footnote w:type="continuationSeparator" w:id="1">
    <w:p w:rsidR="00340144" w:rsidRDefault="00340144">
      <w:r>
        <w:continuationSeparator/>
      </w:r>
    </w:p>
  </w:footnote>
  <w:footnote w:type="continuationNotice" w:id="2">
    <w:p w:rsidR="00340144" w:rsidRDefault="00340144"/>
  </w:footnote>
  <w:footnote w:id="3">
    <w:p w:rsidR="008A289A" w:rsidRDefault="008A289A">
      <w:pPr>
        <w:pStyle w:val="FootnoteText"/>
      </w:pPr>
      <w:r>
        <w:rPr>
          <w:rFonts w:ascii="Cambria" w:eastAsia="Cambria" w:hAnsi="Cambria" w:cs="Cambria"/>
          <w:vertAlign w:val="superscript"/>
        </w:rPr>
        <w:footnoteRef/>
      </w:r>
      <w:r>
        <w:rPr>
          <w:rFonts w:ascii="Cambria" w:eastAsia="Cambria" w:hAnsi="Cambria" w:cs="Cambria"/>
        </w:rPr>
        <w:t xml:space="preserve"> Theodor W. Adorno: Theorie der Halbbildung. In: GS 8. Frankfurt a. M. 1972. S. 95.</w:t>
      </w:r>
    </w:p>
  </w:footnote>
  <w:footnote w:id="4">
    <w:p w:rsidR="008A289A" w:rsidRDefault="008A289A">
      <w:pPr>
        <w:pStyle w:val="FootnoteText"/>
      </w:pPr>
      <w:r>
        <w:rPr>
          <w:rFonts w:ascii="Cambria" w:eastAsia="Cambria" w:hAnsi="Cambria" w:cs="Cambria"/>
          <w:vertAlign w:val="superscript"/>
        </w:rPr>
        <w:footnoteRef/>
      </w:r>
      <w:r>
        <w:rPr>
          <w:rFonts w:ascii="Cambria" w:eastAsia="Cambria" w:hAnsi="Cambria" w:cs="Cambria"/>
        </w:rPr>
        <w:t xml:space="preserve">  Friedrich Schiller: Über die ästhetische Erziehung des Menschen in einer Reihe von Briefen. Stuttgart 2000. Vierter Brief.</w:t>
      </w:r>
    </w:p>
  </w:footnote>
  <w:footnote w:id="5">
    <w:p w:rsidR="008A289A" w:rsidRDefault="008A289A">
      <w:pPr>
        <w:pStyle w:val="FootnoteText"/>
      </w:pPr>
      <w:r>
        <w:rPr>
          <w:rFonts w:ascii="Cambria" w:eastAsia="Cambria" w:hAnsi="Cambria" w:cs="Cambria"/>
          <w:vertAlign w:val="superscript"/>
        </w:rPr>
        <w:footnoteRef/>
      </w:r>
      <w:r>
        <w:rPr>
          <w:rFonts w:ascii="Cambria" w:eastAsia="Cambria" w:hAnsi="Cambria" w:cs="Cambria"/>
        </w:rPr>
        <w:t xml:space="preserve"> Theodor W. Adorno: Theorie der Halbbildung. S 115.</w:t>
      </w:r>
    </w:p>
  </w:footnote>
  <w:footnote w:id="6">
    <w:p w:rsidR="008A289A" w:rsidRDefault="008A289A">
      <w:pPr>
        <w:pStyle w:val="FootnoteText"/>
      </w:pPr>
      <w:r>
        <w:rPr>
          <w:rFonts w:ascii="Cambria" w:eastAsia="Cambria" w:hAnsi="Cambria" w:cs="Cambria"/>
          <w:vertAlign w:val="superscript"/>
        </w:rPr>
        <w:footnoteRef/>
      </w:r>
      <w:r>
        <w:rPr>
          <w:rFonts w:ascii="Cambria" w:eastAsia="Cambria" w:hAnsi="Cambria" w:cs="Cambria"/>
        </w:rPr>
        <w:t xml:space="preserve"> Theodor W. Adorno: Erziehung zur Entbarbarisierung. In: Erziehung zur Mündigkeit. Vorträge und Gespräche mit Hellmut Becker 1959-1969. Frankfurt a. M. 1971.  S. 121.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9A" w:rsidRDefault="008A289A">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44234"/>
    <w:multiLevelType w:val="hybridMultilevel"/>
    <w:tmpl w:val="52AAD3D6"/>
    <w:numStyleLink w:val="ImportedStyle1"/>
  </w:abstractNum>
  <w:abstractNum w:abstractNumId="1">
    <w:nsid w:val="31AC5978"/>
    <w:multiLevelType w:val="hybridMultilevel"/>
    <w:tmpl w:val="52AAD3D6"/>
    <w:styleLink w:val="ImportedStyle1"/>
    <w:lvl w:ilvl="0" w:tplc="3F10CD2C">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B6E4CF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C55E303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1DC80C0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9ECEC02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058AFC0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08A4C12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2F6466E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43A0A5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
    <w:nsid w:val="3A8E1A41"/>
    <w:multiLevelType w:val="hybridMultilevel"/>
    <w:tmpl w:val="A768B9B8"/>
    <w:styleLink w:val="ImportedStyle2"/>
    <w:lvl w:ilvl="0" w:tplc="39DE860C">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346A73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E36C499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01698D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41EC83C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0AB4E76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40B6F37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6756E4A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D5CC73E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3">
    <w:nsid w:val="464B6366"/>
    <w:multiLevelType w:val="hybridMultilevel"/>
    <w:tmpl w:val="A768B9B8"/>
    <w:numStyleLink w:val="ImportedStyle2"/>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425"/>
  <w:characterSpacingControl w:val="doNotCompress"/>
  <w:footnotePr>
    <w:footnote w:id="0"/>
    <w:footnote w:id="1"/>
    <w:footnote w:id="2"/>
  </w:footnotePr>
  <w:endnotePr>
    <w:endnote w:id="0"/>
    <w:endnote w:id="1"/>
  </w:endnotePr>
  <w:compat/>
  <w:rsids>
    <w:rsidRoot w:val="00DD67CD"/>
    <w:rsid w:val="00010FED"/>
    <w:rsid w:val="00047B20"/>
    <w:rsid w:val="000927D9"/>
    <w:rsid w:val="001563A4"/>
    <w:rsid w:val="001E70BC"/>
    <w:rsid w:val="00340144"/>
    <w:rsid w:val="00375844"/>
    <w:rsid w:val="00393C20"/>
    <w:rsid w:val="003E3EAE"/>
    <w:rsid w:val="004374E5"/>
    <w:rsid w:val="00472E36"/>
    <w:rsid w:val="004D0AD1"/>
    <w:rsid w:val="0051654F"/>
    <w:rsid w:val="00527EFA"/>
    <w:rsid w:val="0058210F"/>
    <w:rsid w:val="005A1C5D"/>
    <w:rsid w:val="005F596A"/>
    <w:rsid w:val="006705E7"/>
    <w:rsid w:val="00750061"/>
    <w:rsid w:val="0075234D"/>
    <w:rsid w:val="00766C9A"/>
    <w:rsid w:val="007C3061"/>
    <w:rsid w:val="007D239B"/>
    <w:rsid w:val="0080559F"/>
    <w:rsid w:val="00824CC2"/>
    <w:rsid w:val="00844585"/>
    <w:rsid w:val="008A289A"/>
    <w:rsid w:val="009C3E4C"/>
    <w:rsid w:val="00A1088A"/>
    <w:rsid w:val="00A31752"/>
    <w:rsid w:val="00A35760"/>
    <w:rsid w:val="00A856BF"/>
    <w:rsid w:val="00AA612F"/>
    <w:rsid w:val="00AC3EEA"/>
    <w:rsid w:val="00AD54AB"/>
    <w:rsid w:val="00AE03C8"/>
    <w:rsid w:val="00B52580"/>
    <w:rsid w:val="00B73E62"/>
    <w:rsid w:val="00BB466A"/>
    <w:rsid w:val="00BD48D2"/>
    <w:rsid w:val="00BF227E"/>
    <w:rsid w:val="00C40A36"/>
    <w:rsid w:val="00C72784"/>
    <w:rsid w:val="00C80D6E"/>
    <w:rsid w:val="00CB58D9"/>
    <w:rsid w:val="00D03C6F"/>
    <w:rsid w:val="00D04352"/>
    <w:rsid w:val="00D275A9"/>
    <w:rsid w:val="00D36C2E"/>
    <w:rsid w:val="00DA5732"/>
    <w:rsid w:val="00DD67CD"/>
    <w:rsid w:val="00E30DB3"/>
    <w:rsid w:val="00E803B0"/>
    <w:rsid w:val="00F24DF9"/>
    <w:rsid w:val="00F67154"/>
    <w:rsid w:val="00F9329F"/>
    <w:rsid w:val="00FA566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67CD"/>
    <w:pPr>
      <w:spacing w:after="200" w:line="276" w:lineRule="auto"/>
    </w:pPr>
    <w:rPr>
      <w:rFonts w:ascii="Calibri" w:eastAsia="Calibri" w:hAnsi="Calibri" w:cs="Calibri"/>
      <w:color w:val="000000"/>
      <w:sz w:val="22"/>
      <w:szCs w:val="22"/>
      <w:u w:color="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67CD"/>
    <w:rPr>
      <w:u w:val="single"/>
    </w:rPr>
  </w:style>
  <w:style w:type="table" w:customStyle="1" w:styleId="TableNormal1">
    <w:name w:val="Table Normal1"/>
    <w:rsid w:val="00DD67CD"/>
    <w:tblPr>
      <w:tblInd w:w="0" w:type="dxa"/>
      <w:tblCellMar>
        <w:top w:w="0" w:type="dxa"/>
        <w:left w:w="0" w:type="dxa"/>
        <w:bottom w:w="0" w:type="dxa"/>
        <w:right w:w="0" w:type="dxa"/>
      </w:tblCellMar>
    </w:tblPr>
  </w:style>
  <w:style w:type="paragraph" w:customStyle="1" w:styleId="HeaderFooter">
    <w:name w:val="Header &amp; Footer"/>
    <w:rsid w:val="00DD67CD"/>
    <w:pPr>
      <w:tabs>
        <w:tab w:val="right" w:pos="9020"/>
      </w:tabs>
    </w:pPr>
    <w:rPr>
      <w:rFonts w:ascii="Helvetica" w:hAnsi="Helvetica" w:cs="Arial Unicode MS"/>
      <w:color w:val="000000"/>
      <w:sz w:val="24"/>
      <w:szCs w:val="24"/>
    </w:rPr>
  </w:style>
  <w:style w:type="character" w:customStyle="1" w:styleId="Strikethrough">
    <w:name w:val="Strikethrough"/>
    <w:rsid w:val="00DD67CD"/>
    <w:rPr>
      <w:strike/>
      <w:dstrike w:val="0"/>
      <w:lang w:val="en-US"/>
    </w:rPr>
  </w:style>
  <w:style w:type="paragraph" w:styleId="ListParagraph">
    <w:name w:val="List Paragraph"/>
    <w:rsid w:val="00DD67CD"/>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DD67CD"/>
    <w:pPr>
      <w:numPr>
        <w:numId w:val="1"/>
      </w:numPr>
    </w:pPr>
  </w:style>
  <w:style w:type="paragraph" w:styleId="FootnoteText">
    <w:name w:val="footnote text"/>
    <w:rsid w:val="00DD67CD"/>
    <w:rPr>
      <w:rFonts w:ascii="Calibri" w:eastAsia="Calibri" w:hAnsi="Calibri" w:cs="Calibri"/>
      <w:color w:val="000000"/>
      <w:u w:color="000000"/>
    </w:rPr>
  </w:style>
  <w:style w:type="numbering" w:customStyle="1" w:styleId="ImportedStyle2">
    <w:name w:val="Imported Style 2"/>
    <w:rsid w:val="00DD67CD"/>
    <w:pPr>
      <w:numPr>
        <w:numId w:val="3"/>
      </w:numPr>
    </w:pPr>
  </w:style>
  <w:style w:type="paragraph" w:styleId="BalloonText">
    <w:name w:val="Balloon Text"/>
    <w:basedOn w:val="Normal"/>
    <w:link w:val="BalloonTextChar"/>
    <w:uiPriority w:val="99"/>
    <w:semiHidden/>
    <w:unhideWhenUsed/>
    <w:rsid w:val="0080559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59F"/>
    <w:rPr>
      <w:rFonts w:ascii="Lucida Grande" w:eastAsia="Calibri" w:hAnsi="Lucida Grande" w:cs="Lucida Grande"/>
      <w:color w:val="000000"/>
      <w:sz w:val="18"/>
      <w:szCs w:val="18"/>
      <w:u w:color="000000"/>
    </w:rPr>
  </w:style>
  <w:style w:type="character" w:styleId="CommentReference">
    <w:name w:val="annotation reference"/>
    <w:basedOn w:val="DefaultParagraphFont"/>
    <w:uiPriority w:val="99"/>
    <w:semiHidden/>
    <w:unhideWhenUsed/>
    <w:rsid w:val="00BF227E"/>
    <w:rPr>
      <w:sz w:val="18"/>
      <w:szCs w:val="18"/>
    </w:rPr>
  </w:style>
  <w:style w:type="paragraph" w:styleId="CommentText">
    <w:name w:val="annotation text"/>
    <w:basedOn w:val="Normal"/>
    <w:link w:val="CommentTextChar"/>
    <w:uiPriority w:val="99"/>
    <w:semiHidden/>
    <w:unhideWhenUsed/>
    <w:rsid w:val="00BF227E"/>
    <w:pPr>
      <w:spacing w:line="240" w:lineRule="auto"/>
    </w:pPr>
    <w:rPr>
      <w:sz w:val="24"/>
      <w:szCs w:val="24"/>
    </w:rPr>
  </w:style>
  <w:style w:type="character" w:customStyle="1" w:styleId="CommentTextChar">
    <w:name w:val="Comment Text Char"/>
    <w:basedOn w:val="DefaultParagraphFont"/>
    <w:link w:val="CommentText"/>
    <w:uiPriority w:val="99"/>
    <w:semiHidden/>
    <w:rsid w:val="00BF227E"/>
    <w:rPr>
      <w:rFonts w:ascii="Calibri" w:eastAsia="Calibri" w:hAnsi="Calibri" w:cs="Calibri"/>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BF227E"/>
    <w:rPr>
      <w:b/>
      <w:bCs/>
      <w:sz w:val="20"/>
      <w:szCs w:val="20"/>
    </w:rPr>
  </w:style>
  <w:style w:type="character" w:customStyle="1" w:styleId="CommentSubjectChar">
    <w:name w:val="Comment Subject Char"/>
    <w:basedOn w:val="CommentTextChar"/>
    <w:link w:val="CommentSubject"/>
    <w:uiPriority w:val="99"/>
    <w:semiHidden/>
    <w:rsid w:val="00BF227E"/>
    <w:rPr>
      <w:rFonts w:ascii="Calibri" w:eastAsia="Calibri" w:hAnsi="Calibri" w:cs="Calibri"/>
      <w:b/>
      <w:bCs/>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67CD"/>
    <w:pPr>
      <w:spacing w:after="200" w:line="276" w:lineRule="auto"/>
    </w:pPr>
    <w:rPr>
      <w:rFonts w:ascii="Calibri" w:eastAsia="Calibri" w:hAnsi="Calibri" w:cs="Calibri"/>
      <w:color w:val="000000"/>
      <w:sz w:val="22"/>
      <w:szCs w:val="22"/>
      <w:u w:color="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67CD"/>
    <w:rPr>
      <w:u w:val="single"/>
    </w:rPr>
  </w:style>
  <w:style w:type="table" w:customStyle="1" w:styleId="TableNormal1">
    <w:name w:val="Table Normal1"/>
    <w:rsid w:val="00DD67CD"/>
    <w:tblPr>
      <w:tblInd w:w="0" w:type="dxa"/>
      <w:tblCellMar>
        <w:top w:w="0" w:type="dxa"/>
        <w:left w:w="0" w:type="dxa"/>
        <w:bottom w:w="0" w:type="dxa"/>
        <w:right w:w="0" w:type="dxa"/>
      </w:tblCellMar>
    </w:tblPr>
  </w:style>
  <w:style w:type="paragraph" w:customStyle="1" w:styleId="HeaderFooter">
    <w:name w:val="Header &amp; Footer"/>
    <w:rsid w:val="00DD67CD"/>
    <w:pPr>
      <w:tabs>
        <w:tab w:val="right" w:pos="9020"/>
      </w:tabs>
    </w:pPr>
    <w:rPr>
      <w:rFonts w:ascii="Helvetica" w:hAnsi="Helvetica" w:cs="Arial Unicode MS"/>
      <w:color w:val="000000"/>
      <w:sz w:val="24"/>
      <w:szCs w:val="24"/>
    </w:rPr>
  </w:style>
  <w:style w:type="character" w:customStyle="1" w:styleId="Strikethrough">
    <w:name w:val="Strikethrough"/>
    <w:rsid w:val="00DD67CD"/>
    <w:rPr>
      <w:strike/>
      <w:dstrike w:val="0"/>
      <w:lang w:val="en-US"/>
    </w:rPr>
  </w:style>
  <w:style w:type="paragraph" w:styleId="ListParagraph">
    <w:name w:val="List Paragraph"/>
    <w:rsid w:val="00DD67CD"/>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DD67CD"/>
    <w:pPr>
      <w:numPr>
        <w:numId w:val="1"/>
      </w:numPr>
    </w:pPr>
  </w:style>
  <w:style w:type="paragraph" w:styleId="FootnoteText">
    <w:name w:val="footnote text"/>
    <w:rsid w:val="00DD67CD"/>
    <w:rPr>
      <w:rFonts w:ascii="Calibri" w:eastAsia="Calibri" w:hAnsi="Calibri" w:cs="Calibri"/>
      <w:color w:val="000000"/>
      <w:u w:color="000000"/>
    </w:rPr>
  </w:style>
  <w:style w:type="numbering" w:customStyle="1" w:styleId="ImportedStyle2">
    <w:name w:val="Imported Style 2"/>
    <w:rsid w:val="00DD67CD"/>
    <w:pPr>
      <w:numPr>
        <w:numId w:val="3"/>
      </w:numPr>
    </w:pPr>
  </w:style>
  <w:style w:type="paragraph" w:styleId="BalloonText">
    <w:name w:val="Balloon Text"/>
    <w:basedOn w:val="Normal"/>
    <w:link w:val="BalloonTextChar"/>
    <w:uiPriority w:val="99"/>
    <w:semiHidden/>
    <w:unhideWhenUsed/>
    <w:rsid w:val="0080559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59F"/>
    <w:rPr>
      <w:rFonts w:ascii="Lucida Grande" w:eastAsia="Calibri" w:hAnsi="Lucida Grande" w:cs="Lucida Grande"/>
      <w:color w:val="000000"/>
      <w:sz w:val="18"/>
      <w:szCs w:val="18"/>
      <w:u w:color="000000"/>
    </w:rPr>
  </w:style>
  <w:style w:type="character" w:styleId="CommentReference">
    <w:name w:val="annotation reference"/>
    <w:basedOn w:val="DefaultParagraphFont"/>
    <w:uiPriority w:val="99"/>
    <w:semiHidden/>
    <w:unhideWhenUsed/>
    <w:rsid w:val="00BF227E"/>
    <w:rPr>
      <w:sz w:val="18"/>
      <w:szCs w:val="18"/>
    </w:rPr>
  </w:style>
  <w:style w:type="paragraph" w:styleId="CommentText">
    <w:name w:val="annotation text"/>
    <w:basedOn w:val="Normal"/>
    <w:link w:val="CommentTextChar"/>
    <w:uiPriority w:val="99"/>
    <w:semiHidden/>
    <w:unhideWhenUsed/>
    <w:rsid w:val="00BF227E"/>
    <w:pPr>
      <w:spacing w:line="240" w:lineRule="auto"/>
    </w:pPr>
    <w:rPr>
      <w:sz w:val="24"/>
      <w:szCs w:val="24"/>
    </w:rPr>
  </w:style>
  <w:style w:type="character" w:customStyle="1" w:styleId="CommentTextChar">
    <w:name w:val="Comment Text Char"/>
    <w:basedOn w:val="DefaultParagraphFont"/>
    <w:link w:val="CommentText"/>
    <w:uiPriority w:val="99"/>
    <w:semiHidden/>
    <w:rsid w:val="00BF227E"/>
    <w:rPr>
      <w:rFonts w:ascii="Calibri" w:eastAsia="Calibri" w:hAnsi="Calibri" w:cs="Calibri"/>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BF227E"/>
    <w:rPr>
      <w:b/>
      <w:bCs/>
      <w:sz w:val="20"/>
      <w:szCs w:val="20"/>
    </w:rPr>
  </w:style>
  <w:style w:type="character" w:customStyle="1" w:styleId="CommentSubjectChar">
    <w:name w:val="Comment Subject Char"/>
    <w:basedOn w:val="CommentTextChar"/>
    <w:link w:val="CommentSubject"/>
    <w:uiPriority w:val="99"/>
    <w:semiHidden/>
    <w:rsid w:val="00BF227E"/>
    <w:rPr>
      <w:rFonts w:ascii="Calibri" w:eastAsia="Calibri" w:hAnsi="Calibri" w:cs="Calibri"/>
      <w:b/>
      <w:bCs/>
      <w:color w:val="000000"/>
      <w:sz w:val="24"/>
      <w:szCs w:val="24"/>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a:ea typeface="Helvetica"/>
        <a:cs typeface="Helvetica"/>
      </a:majorFont>
      <a:minorFont>
        <a:latin typeface="Helvetica"/>
        <a:ea typeface="Helvetica"/>
        <a:cs typeface="Helvetica"/>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2034</Words>
  <Characters>11600</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dc:creator>
  <cp:lastModifiedBy>IUC 1</cp:lastModifiedBy>
  <cp:revision>2</cp:revision>
  <dcterms:created xsi:type="dcterms:W3CDTF">2016-06-22T10:14:00Z</dcterms:created>
  <dcterms:modified xsi:type="dcterms:W3CDTF">2016-06-22T10:14:00Z</dcterms:modified>
</cp:coreProperties>
</file>