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F0" w:rsidRPr="006033EF" w:rsidRDefault="008151F0">
      <w:pPr>
        <w:pStyle w:val="Heading6"/>
        <w:rPr>
          <w:i/>
          <w:iCs/>
          <w:sz w:val="22"/>
          <w:szCs w:val="22"/>
        </w:rPr>
      </w:pPr>
      <w:r w:rsidRPr="006033EF">
        <w:rPr>
          <w:i/>
          <w:iCs/>
          <w:sz w:val="22"/>
          <w:szCs w:val="22"/>
        </w:rPr>
        <w:t>IUC</w:t>
      </w:r>
    </w:p>
    <w:p w:rsidR="008151F0" w:rsidRPr="006033EF" w:rsidRDefault="008151F0">
      <w:pPr>
        <w:pStyle w:val="Heading3"/>
        <w:rPr>
          <w:rFonts w:ascii="Times New Roman" w:hAnsi="Times New Roman"/>
          <w:sz w:val="22"/>
          <w:szCs w:val="22"/>
          <w:lang w:val="en-US"/>
        </w:rPr>
      </w:pPr>
      <w:r w:rsidRPr="006033EF">
        <w:rPr>
          <w:rFonts w:ascii="Times New Roman" w:hAnsi="Times New Roman"/>
          <w:sz w:val="22"/>
          <w:szCs w:val="22"/>
          <w:lang w:val="en-US"/>
        </w:rPr>
        <w:t xml:space="preserve">INTER-UNIVERSITY CENTRE </w:t>
      </w:r>
      <w:smartTag w:uri="urn:schemas-microsoft-com:office:smarttags" w:element="City">
        <w:smartTag w:uri="urn:schemas-microsoft-com:office:smarttags" w:element="place">
          <w:r w:rsidRPr="006033EF">
            <w:rPr>
              <w:rFonts w:ascii="Times New Roman" w:hAnsi="Times New Roman"/>
              <w:sz w:val="22"/>
              <w:szCs w:val="22"/>
              <w:lang w:val="en-US"/>
            </w:rPr>
            <w:t>DUBROVNIK</w:t>
          </w:r>
        </w:smartTag>
      </w:smartTag>
    </w:p>
    <w:p w:rsidR="008151F0" w:rsidRPr="006033EF" w:rsidRDefault="008151F0">
      <w:pPr>
        <w:pStyle w:val="Heading5"/>
        <w:rPr>
          <w:rFonts w:ascii="Times New Roman" w:hAnsi="Times New Roman"/>
          <w:sz w:val="22"/>
          <w:szCs w:val="22"/>
          <w:lang w:val="en-US"/>
        </w:rPr>
      </w:pPr>
      <w:r w:rsidRPr="006033EF">
        <w:rPr>
          <w:rFonts w:ascii="Times New Roman" w:hAnsi="Times New Roman"/>
          <w:sz w:val="22"/>
          <w:szCs w:val="22"/>
          <w:lang w:val="en-US"/>
        </w:rPr>
        <w:t xml:space="preserve">Don Frana Bulica 4, HR-20000 </w:t>
      </w:r>
      <w:smartTag w:uri="urn:schemas-microsoft-com:office:smarttags" w:element="place">
        <w:smartTag w:uri="urn:schemas-microsoft-com:office:smarttags" w:element="City">
          <w:r w:rsidRPr="006033EF">
            <w:rPr>
              <w:rFonts w:ascii="Times New Roman" w:hAnsi="Times New Roman"/>
              <w:sz w:val="22"/>
              <w:szCs w:val="22"/>
              <w:lang w:val="en-US"/>
            </w:rPr>
            <w:t>DUBROVNIK</w:t>
          </w:r>
        </w:smartTag>
        <w:r w:rsidRPr="006033EF">
          <w:rPr>
            <w:rFonts w:ascii="Times New Roman" w:hAnsi="Times New Roman"/>
            <w:sz w:val="22"/>
            <w:szCs w:val="22"/>
            <w:lang w:val="en-US"/>
          </w:rPr>
          <w:t xml:space="preserve">, </w:t>
        </w:r>
        <w:smartTag w:uri="urn:schemas-microsoft-com:office:smarttags" w:element="country-region">
          <w:r w:rsidRPr="006033EF">
            <w:rPr>
              <w:rFonts w:ascii="Times New Roman" w:hAnsi="Times New Roman"/>
              <w:sz w:val="22"/>
              <w:szCs w:val="22"/>
              <w:lang w:val="en-US"/>
            </w:rPr>
            <w:t>Croatia</w:t>
          </w:r>
        </w:smartTag>
      </w:smartTag>
    </w:p>
    <w:p w:rsidR="008151F0" w:rsidRPr="006033EF" w:rsidRDefault="008151F0">
      <w:pPr>
        <w:rPr>
          <w:b/>
          <w:sz w:val="22"/>
          <w:szCs w:val="22"/>
          <w:u w:val="single"/>
        </w:rPr>
      </w:pPr>
      <w:r w:rsidRPr="006033EF">
        <w:rPr>
          <w:b/>
          <w:sz w:val="22"/>
          <w:szCs w:val="22"/>
        </w:rPr>
        <w:t xml:space="preserve">Tel. + 385 20 413 626/627, Fax. + 385 20 413 628, </w:t>
      </w:r>
      <w:hyperlink r:id="rId7" w:history="1">
        <w:r w:rsidRPr="006033EF">
          <w:rPr>
            <w:rStyle w:val="Hyperlink"/>
            <w:b/>
            <w:sz w:val="22"/>
            <w:szCs w:val="22"/>
          </w:rPr>
          <w:t>iuc@iuc.hr</w:t>
        </w:r>
      </w:hyperlink>
      <w:r w:rsidRPr="006033EF">
        <w:rPr>
          <w:b/>
          <w:sz w:val="22"/>
          <w:szCs w:val="22"/>
          <w:u w:val="single"/>
        </w:rPr>
        <w:t xml:space="preserve">; </w:t>
      </w:r>
      <w:hyperlink r:id="rId8" w:history="1">
        <w:r w:rsidRPr="006033EF">
          <w:rPr>
            <w:rStyle w:val="Hyperlink"/>
            <w:b/>
            <w:sz w:val="22"/>
            <w:szCs w:val="22"/>
          </w:rPr>
          <w:t>www.iuc.hr</w:t>
        </w:r>
      </w:hyperlink>
    </w:p>
    <w:p w:rsidR="008151F0" w:rsidRDefault="008151F0">
      <w:pPr>
        <w:pStyle w:val="BodyText2"/>
        <w:rPr>
          <w:rFonts w:ascii="Times New Roman" w:hAnsi="Times New Roman"/>
          <w:lang w:val="en-US"/>
        </w:rPr>
      </w:pPr>
    </w:p>
    <w:p w:rsidR="008151F0" w:rsidRPr="006033EF" w:rsidRDefault="008151F0">
      <w:pPr>
        <w:pStyle w:val="BodyText2"/>
        <w:jc w:val="center"/>
        <w:rPr>
          <w:rFonts w:ascii="Times New Roman" w:hAnsi="Times New Roman"/>
          <w:sz w:val="22"/>
          <w:szCs w:val="22"/>
          <w:lang w:val="en-US"/>
        </w:rPr>
      </w:pPr>
      <w:r w:rsidRPr="006033EF">
        <w:rPr>
          <w:rFonts w:ascii="Times New Roman" w:hAnsi="Times New Roman"/>
          <w:sz w:val="22"/>
          <w:szCs w:val="22"/>
          <w:lang w:val="en-US"/>
        </w:rPr>
        <w:t xml:space="preserve">SOCIAL STRUCTURES AND INSTITUTIONS: THE QUEST FOR SOCIAL JUSTICE, June </w:t>
      </w:r>
      <w:r w:rsidR="004C6C78" w:rsidRPr="006033EF">
        <w:rPr>
          <w:rFonts w:ascii="Times New Roman" w:hAnsi="Times New Roman"/>
          <w:sz w:val="22"/>
          <w:szCs w:val="22"/>
          <w:lang w:val="en-US"/>
        </w:rPr>
        <w:t>1</w:t>
      </w:r>
      <w:r w:rsidR="006033EF" w:rsidRPr="006033EF">
        <w:rPr>
          <w:rFonts w:ascii="Times New Roman" w:hAnsi="Times New Roman"/>
          <w:sz w:val="22"/>
          <w:szCs w:val="22"/>
          <w:lang w:val="en-US"/>
        </w:rPr>
        <w:t>6</w:t>
      </w:r>
      <w:r w:rsidR="004C6C78" w:rsidRPr="006033EF">
        <w:rPr>
          <w:rFonts w:ascii="Times New Roman" w:hAnsi="Times New Roman"/>
          <w:sz w:val="22"/>
          <w:szCs w:val="22"/>
          <w:lang w:val="en-US"/>
        </w:rPr>
        <w:t>.06.-2</w:t>
      </w:r>
      <w:r w:rsidR="006033EF" w:rsidRPr="006033EF">
        <w:rPr>
          <w:rFonts w:ascii="Times New Roman" w:hAnsi="Times New Roman"/>
          <w:sz w:val="22"/>
          <w:szCs w:val="22"/>
          <w:lang w:val="en-US"/>
        </w:rPr>
        <w:t>1</w:t>
      </w:r>
      <w:r w:rsidR="004C6C78" w:rsidRPr="006033EF">
        <w:rPr>
          <w:rFonts w:ascii="Times New Roman" w:hAnsi="Times New Roman"/>
          <w:sz w:val="22"/>
          <w:szCs w:val="22"/>
          <w:lang w:val="en-US"/>
        </w:rPr>
        <w:t>.06.</w:t>
      </w:r>
      <w:r w:rsidR="0028226C" w:rsidRPr="006033EF">
        <w:rPr>
          <w:rFonts w:ascii="Times New Roman" w:hAnsi="Times New Roman"/>
          <w:sz w:val="22"/>
          <w:szCs w:val="22"/>
          <w:lang w:val="en-US"/>
        </w:rPr>
        <w:t xml:space="preserve"> 201</w:t>
      </w:r>
      <w:r w:rsidR="006033EF" w:rsidRPr="006033EF">
        <w:rPr>
          <w:rFonts w:ascii="Times New Roman" w:hAnsi="Times New Roman"/>
          <w:sz w:val="22"/>
          <w:szCs w:val="22"/>
          <w:lang w:val="en-US"/>
        </w:rPr>
        <w:t>4</w:t>
      </w:r>
      <w:r w:rsidRPr="006033EF">
        <w:rPr>
          <w:rFonts w:ascii="Times New Roman" w:hAnsi="Times New Roman"/>
          <w:sz w:val="22"/>
          <w:szCs w:val="22"/>
          <w:lang w:val="en-US"/>
        </w:rPr>
        <w:t>.</w:t>
      </w:r>
    </w:p>
    <w:p w:rsidR="008151F0" w:rsidRDefault="008151F0">
      <w:pPr>
        <w:pStyle w:val="Heading7"/>
        <w:rPr>
          <w:i w:val="0"/>
          <w:iCs/>
        </w:rPr>
      </w:pPr>
      <w:r>
        <w:rPr>
          <w:i w:val="0"/>
          <w:iCs/>
        </w:rPr>
        <w:t>C o u r s</w:t>
      </w:r>
      <w:r w:rsidR="00116D40">
        <w:rPr>
          <w:i w:val="0"/>
          <w:iCs/>
        </w:rPr>
        <w:t xml:space="preserve"> </w:t>
      </w:r>
      <w:proofErr w:type="gramStart"/>
      <w:r>
        <w:rPr>
          <w:i w:val="0"/>
          <w:iCs/>
        </w:rPr>
        <w:t>e</w:t>
      </w:r>
      <w:r w:rsidR="00116D40">
        <w:rPr>
          <w:i w:val="0"/>
          <w:iCs/>
        </w:rPr>
        <w:t xml:space="preserve"> </w:t>
      </w:r>
      <w:r>
        <w:rPr>
          <w:i w:val="0"/>
          <w:iCs/>
        </w:rPr>
        <w:t xml:space="preserve"> d</w:t>
      </w:r>
      <w:proofErr w:type="gramEnd"/>
      <w:r>
        <w:rPr>
          <w:i w:val="0"/>
          <w:iCs/>
        </w:rPr>
        <w:t xml:space="preserve"> </w:t>
      </w:r>
      <w:proofErr w:type="spellStart"/>
      <w:r>
        <w:rPr>
          <w:i w:val="0"/>
          <w:iCs/>
        </w:rPr>
        <w:t>i</w:t>
      </w:r>
      <w:proofErr w:type="spellEnd"/>
      <w:r>
        <w:rPr>
          <w:i w:val="0"/>
          <w:iCs/>
        </w:rPr>
        <w:t xml:space="preserve"> r e c t o r s</w:t>
      </w:r>
    </w:p>
    <w:p w:rsidR="008151F0" w:rsidRDefault="008151F0">
      <w:pPr>
        <w:jc w:val="both"/>
        <w:rPr>
          <w:sz w:val="20"/>
        </w:rPr>
      </w:pPr>
      <w:r>
        <w:rPr>
          <w:b/>
          <w:sz w:val="20"/>
        </w:rPr>
        <w:t>Ognjen Čaldarović</w:t>
      </w:r>
      <w:r>
        <w:rPr>
          <w:sz w:val="20"/>
        </w:rPr>
        <w:t xml:space="preserve"> (University of Zagreb),</w:t>
      </w:r>
      <w:r>
        <w:rPr>
          <w:b/>
          <w:sz w:val="20"/>
        </w:rPr>
        <w:t xml:space="preserve"> Nenad Fanuko</w:t>
      </w:r>
      <w:r>
        <w:rPr>
          <w:sz w:val="20"/>
        </w:rPr>
        <w:t xml:space="preserve"> (Rijeka), </w:t>
      </w:r>
      <w:r w:rsidR="004C6C78">
        <w:rPr>
          <w:b/>
          <w:sz w:val="20"/>
        </w:rPr>
        <w:t>Garth M. Massey</w:t>
      </w:r>
      <w:r>
        <w:rPr>
          <w:sz w:val="20"/>
        </w:rPr>
        <w:t xml:space="preserve"> (</w:t>
      </w:r>
      <w:r w:rsidR="004C6C78">
        <w:rPr>
          <w:sz w:val="20"/>
        </w:rPr>
        <w:t>University of Wyoming</w:t>
      </w:r>
      <w:r>
        <w:rPr>
          <w:bCs/>
          <w:sz w:val="20"/>
        </w:rPr>
        <w:t>),</w:t>
      </w:r>
      <w:r>
        <w:rPr>
          <w:b/>
          <w:sz w:val="20"/>
        </w:rPr>
        <w:t xml:space="preserve"> </w:t>
      </w:r>
      <w:proofErr w:type="spellStart"/>
      <w:r>
        <w:rPr>
          <w:b/>
          <w:sz w:val="20"/>
        </w:rPr>
        <w:t>Davorka</w:t>
      </w:r>
      <w:proofErr w:type="spellEnd"/>
      <w:r>
        <w:rPr>
          <w:b/>
          <w:sz w:val="20"/>
        </w:rPr>
        <w:t xml:space="preserve"> </w:t>
      </w:r>
      <w:proofErr w:type="spellStart"/>
      <w:r>
        <w:rPr>
          <w:b/>
          <w:sz w:val="20"/>
        </w:rPr>
        <w:t>Matić</w:t>
      </w:r>
      <w:proofErr w:type="spellEnd"/>
      <w:r>
        <w:rPr>
          <w:sz w:val="20"/>
        </w:rPr>
        <w:t xml:space="preserve"> (University of Zagreb),</w:t>
      </w:r>
      <w:r>
        <w:rPr>
          <w:b/>
          <w:sz w:val="20"/>
        </w:rPr>
        <w:t xml:space="preserve"> Mojca Novak</w:t>
      </w:r>
      <w:r>
        <w:rPr>
          <w:sz w:val="20"/>
        </w:rPr>
        <w:t xml:space="preserve"> (University of Ljubljana),</w:t>
      </w:r>
      <w:r>
        <w:rPr>
          <w:b/>
          <w:sz w:val="20"/>
        </w:rPr>
        <w:t xml:space="preserve"> Arthur J. Vidich</w:t>
      </w:r>
      <w:r w:rsidRPr="000A7092">
        <w:rPr>
          <w:b/>
          <w:sz w:val="20"/>
        </w:rPr>
        <w:t>+</w:t>
      </w:r>
      <w:r>
        <w:rPr>
          <w:sz w:val="20"/>
        </w:rPr>
        <w:t xml:space="preserve"> (New School for Social Research)</w:t>
      </w:r>
    </w:p>
    <w:p w:rsidR="008151F0" w:rsidRDefault="008151F0">
      <w:pPr>
        <w:pStyle w:val="Heading2"/>
        <w:jc w:val="both"/>
        <w:rPr>
          <w:rFonts w:ascii="Times New Roman" w:hAnsi="Times New Roman"/>
          <w:b/>
          <w:i/>
          <w:sz w:val="20"/>
          <w:lang w:val="en-US"/>
        </w:rPr>
      </w:pPr>
    </w:p>
    <w:p w:rsidR="008151F0" w:rsidRDefault="008151F0">
      <w:pPr>
        <w:pStyle w:val="Heading2"/>
        <w:jc w:val="both"/>
        <w:rPr>
          <w:rFonts w:ascii="Times New Roman" w:hAnsi="Times New Roman"/>
          <w:b/>
          <w:iCs/>
          <w:sz w:val="22"/>
          <w:lang w:val="en-US"/>
        </w:rPr>
      </w:pPr>
      <w:r>
        <w:rPr>
          <w:rFonts w:ascii="Times New Roman" w:hAnsi="Times New Roman"/>
          <w:b/>
          <w:iCs/>
          <w:sz w:val="22"/>
          <w:lang w:val="en-US"/>
        </w:rPr>
        <w:t>L e c t u r e r s</w:t>
      </w:r>
    </w:p>
    <w:p w:rsidR="008151F0" w:rsidRDefault="008151F0">
      <w:pPr>
        <w:jc w:val="both"/>
        <w:rPr>
          <w:sz w:val="20"/>
        </w:rPr>
      </w:pPr>
      <w:proofErr w:type="spellStart"/>
      <w:r>
        <w:rPr>
          <w:b/>
          <w:sz w:val="20"/>
        </w:rPr>
        <w:t>Vjeran</w:t>
      </w:r>
      <w:proofErr w:type="spellEnd"/>
      <w:r>
        <w:rPr>
          <w:b/>
          <w:sz w:val="20"/>
        </w:rPr>
        <w:t xml:space="preserve"> </w:t>
      </w:r>
      <w:proofErr w:type="spellStart"/>
      <w:r>
        <w:rPr>
          <w:b/>
          <w:sz w:val="20"/>
        </w:rPr>
        <w:t>Katunarić</w:t>
      </w:r>
      <w:proofErr w:type="spellEnd"/>
      <w:r>
        <w:rPr>
          <w:sz w:val="20"/>
        </w:rPr>
        <w:t xml:space="preserve"> (</w:t>
      </w:r>
      <w:proofErr w:type="spellStart"/>
      <w:r w:rsidR="006033EF">
        <w:rPr>
          <w:sz w:val="20"/>
        </w:rPr>
        <w:t>Zadar</w:t>
      </w:r>
      <w:proofErr w:type="spellEnd"/>
      <w:r>
        <w:rPr>
          <w:sz w:val="20"/>
        </w:rPr>
        <w:t xml:space="preserve">), </w:t>
      </w:r>
      <w:proofErr w:type="spellStart"/>
      <w:r>
        <w:rPr>
          <w:b/>
          <w:sz w:val="20"/>
        </w:rPr>
        <w:t>Reinhard</w:t>
      </w:r>
      <w:proofErr w:type="spellEnd"/>
      <w:r>
        <w:rPr>
          <w:b/>
          <w:sz w:val="20"/>
        </w:rPr>
        <w:t xml:space="preserve"> </w:t>
      </w:r>
      <w:proofErr w:type="spellStart"/>
      <w:r>
        <w:rPr>
          <w:b/>
          <w:sz w:val="20"/>
        </w:rPr>
        <w:t>Kreckel</w:t>
      </w:r>
      <w:proofErr w:type="spellEnd"/>
      <w:r>
        <w:rPr>
          <w:sz w:val="20"/>
        </w:rPr>
        <w:t xml:space="preserve"> (Erlangen), </w:t>
      </w:r>
      <w:r>
        <w:rPr>
          <w:b/>
          <w:sz w:val="20"/>
        </w:rPr>
        <w:t>Georgy Lengel</w:t>
      </w:r>
      <w:r>
        <w:rPr>
          <w:sz w:val="20"/>
        </w:rPr>
        <w:t xml:space="preserve"> (Budapest),</w:t>
      </w:r>
      <w:r>
        <w:rPr>
          <w:b/>
          <w:sz w:val="20"/>
        </w:rPr>
        <w:t xml:space="preserve"> </w:t>
      </w:r>
      <w:r w:rsidR="00E14937">
        <w:rPr>
          <w:b/>
          <w:sz w:val="20"/>
        </w:rPr>
        <w:t xml:space="preserve">Inga </w:t>
      </w:r>
      <w:proofErr w:type="spellStart"/>
      <w:r w:rsidR="00E14937">
        <w:rPr>
          <w:b/>
          <w:sz w:val="20"/>
        </w:rPr>
        <w:t>Tomić</w:t>
      </w:r>
      <w:proofErr w:type="spellEnd"/>
      <w:r w:rsidR="00E14937">
        <w:rPr>
          <w:b/>
          <w:sz w:val="20"/>
        </w:rPr>
        <w:t xml:space="preserve"> </w:t>
      </w:r>
      <w:proofErr w:type="spellStart"/>
      <w:r w:rsidR="00E14937">
        <w:rPr>
          <w:b/>
          <w:sz w:val="20"/>
        </w:rPr>
        <w:t>Koludrović</w:t>
      </w:r>
      <w:proofErr w:type="spellEnd"/>
      <w:r w:rsidR="00E14937">
        <w:rPr>
          <w:b/>
          <w:sz w:val="20"/>
        </w:rPr>
        <w:t xml:space="preserve"> </w:t>
      </w:r>
      <w:r>
        <w:rPr>
          <w:sz w:val="20"/>
        </w:rPr>
        <w:t>(</w:t>
      </w:r>
      <w:r w:rsidR="006033EF">
        <w:rPr>
          <w:sz w:val="20"/>
        </w:rPr>
        <w:t>Split</w:t>
      </w:r>
      <w:r>
        <w:rPr>
          <w:sz w:val="20"/>
        </w:rPr>
        <w:t>),</w:t>
      </w:r>
      <w:r w:rsidRPr="006033EF">
        <w:rPr>
          <w:b/>
          <w:bCs/>
          <w:sz w:val="20"/>
        </w:rPr>
        <w:t xml:space="preserve"> </w:t>
      </w:r>
      <w:r w:rsidR="006033EF" w:rsidRPr="006033EF">
        <w:rPr>
          <w:b/>
          <w:bCs/>
          <w:sz w:val="20"/>
        </w:rPr>
        <w:t xml:space="preserve">Jana </w:t>
      </w:r>
      <w:proofErr w:type="spellStart"/>
      <w:r w:rsidR="006033EF" w:rsidRPr="006033EF">
        <w:rPr>
          <w:b/>
          <w:bCs/>
          <w:sz w:val="20"/>
        </w:rPr>
        <w:t>Šarinić</w:t>
      </w:r>
      <w:proofErr w:type="spellEnd"/>
      <w:r w:rsidR="006033EF">
        <w:rPr>
          <w:sz w:val="20"/>
        </w:rPr>
        <w:t xml:space="preserve"> (Zagreb), </w:t>
      </w:r>
      <w:proofErr w:type="spellStart"/>
      <w:r>
        <w:rPr>
          <w:b/>
          <w:sz w:val="20"/>
        </w:rPr>
        <w:t>Vesna</w:t>
      </w:r>
      <w:proofErr w:type="spellEnd"/>
      <w:r>
        <w:rPr>
          <w:b/>
          <w:sz w:val="20"/>
        </w:rPr>
        <w:t xml:space="preserve"> </w:t>
      </w:r>
      <w:proofErr w:type="spellStart"/>
      <w:r>
        <w:rPr>
          <w:b/>
          <w:sz w:val="20"/>
        </w:rPr>
        <w:t>Pusić</w:t>
      </w:r>
      <w:proofErr w:type="spellEnd"/>
      <w:r>
        <w:rPr>
          <w:sz w:val="20"/>
        </w:rPr>
        <w:t xml:space="preserve"> (Zagreb),</w:t>
      </w:r>
      <w:r>
        <w:rPr>
          <w:b/>
          <w:sz w:val="20"/>
        </w:rPr>
        <w:t xml:space="preserve"> Duško Sekulić</w:t>
      </w:r>
      <w:r>
        <w:rPr>
          <w:sz w:val="20"/>
        </w:rPr>
        <w:t xml:space="preserve"> (</w:t>
      </w:r>
      <w:r w:rsidR="00E14937">
        <w:rPr>
          <w:sz w:val="20"/>
        </w:rPr>
        <w:t>Zagreb</w:t>
      </w:r>
      <w:r>
        <w:rPr>
          <w:sz w:val="20"/>
        </w:rPr>
        <w:t xml:space="preserve">), </w:t>
      </w:r>
      <w:r>
        <w:rPr>
          <w:b/>
          <w:sz w:val="20"/>
        </w:rPr>
        <w:t>Norman Stockman</w:t>
      </w:r>
      <w:r>
        <w:rPr>
          <w:sz w:val="20"/>
        </w:rPr>
        <w:t xml:space="preserve"> (Aberdeen)</w:t>
      </w:r>
    </w:p>
    <w:p w:rsidR="008151F0" w:rsidRDefault="008151F0">
      <w:pPr>
        <w:pStyle w:val="Heading4"/>
        <w:jc w:val="both"/>
        <w:rPr>
          <w:rFonts w:ascii="Times New Roman" w:hAnsi="Times New Roman"/>
          <w:sz w:val="20"/>
          <w:lang w:val="en-US"/>
        </w:rPr>
      </w:pPr>
    </w:p>
    <w:p w:rsidR="008151F0" w:rsidRPr="00821EB3" w:rsidRDefault="008151F0">
      <w:pPr>
        <w:pStyle w:val="Heading4"/>
        <w:jc w:val="both"/>
        <w:rPr>
          <w:rFonts w:ascii="Times New Roman" w:hAnsi="Times New Roman"/>
          <w:i w:val="0"/>
          <w:iCs/>
          <w:sz w:val="22"/>
          <w:lang w:val="pl-PL"/>
        </w:rPr>
      </w:pPr>
      <w:r w:rsidRPr="00821EB3">
        <w:rPr>
          <w:rFonts w:ascii="Times New Roman" w:hAnsi="Times New Roman"/>
          <w:i w:val="0"/>
          <w:iCs/>
          <w:sz w:val="22"/>
          <w:lang w:val="pl-PL"/>
        </w:rPr>
        <w:t xml:space="preserve">C o u r s e  </w:t>
      </w:r>
      <w:r w:rsidR="00821EB3" w:rsidRPr="00821EB3">
        <w:rPr>
          <w:rFonts w:ascii="Times New Roman" w:hAnsi="Times New Roman"/>
          <w:i w:val="0"/>
          <w:iCs/>
          <w:sz w:val="22"/>
          <w:lang w:val="pl-PL"/>
        </w:rPr>
        <w:t>D</w:t>
      </w:r>
      <w:r w:rsidRPr="00821EB3">
        <w:rPr>
          <w:rFonts w:ascii="Times New Roman" w:hAnsi="Times New Roman"/>
          <w:i w:val="0"/>
          <w:iCs/>
          <w:sz w:val="22"/>
          <w:lang w:val="pl-PL"/>
        </w:rPr>
        <w:t xml:space="preserve"> e s c r i p t i o n</w:t>
      </w:r>
    </w:p>
    <w:p w:rsidR="008151F0" w:rsidRDefault="008151F0">
      <w:pPr>
        <w:jc w:val="both"/>
        <w:rPr>
          <w:sz w:val="20"/>
        </w:rPr>
      </w:pPr>
      <w:r>
        <w:rPr>
          <w:sz w:val="20"/>
        </w:rPr>
        <w:t xml:space="preserve">In the years since the Cold War ended, </w:t>
      </w:r>
      <w:r w:rsidR="004B49DE">
        <w:rPr>
          <w:sz w:val="20"/>
        </w:rPr>
        <w:t xml:space="preserve">(social) </w:t>
      </w:r>
      <w:r>
        <w:rPr>
          <w:sz w:val="20"/>
        </w:rPr>
        <w:t xml:space="preserve">justice – in its distributive, juridical, and everyday life senses – has emerged as a major world issue. We propose a course to examine the quest for social justice in each of its multifaceted formations: as a problem in institutional design and/or procedure in post-communist societies; as a structural problem determined by the opportunities for and barriers to social mobility; as a fundamental issue in the establishment of Euro-citizenship; and as a concern in the daily lives through identity dynamics and interpersonal relations. The papers and discussions in the course will range from the macrosocietal to the mezzosocial to the microsociological – focusing on social justice, its modes, processes and realization. The course will encompass a broad range of </w:t>
      </w:r>
      <w:proofErr w:type="gramStart"/>
      <w:r>
        <w:rPr>
          <w:sz w:val="20"/>
        </w:rPr>
        <w:t>research</w:t>
      </w:r>
      <w:proofErr w:type="gramEnd"/>
      <w:r>
        <w:rPr>
          <w:sz w:val="20"/>
        </w:rPr>
        <w:t xml:space="preserve"> strategies.</w:t>
      </w:r>
    </w:p>
    <w:p w:rsidR="008151F0" w:rsidRDefault="008151F0">
      <w:pPr>
        <w:pStyle w:val="Heading4"/>
        <w:jc w:val="both"/>
        <w:rPr>
          <w:rFonts w:ascii="Times New Roman" w:hAnsi="Times New Roman"/>
          <w:sz w:val="20"/>
          <w:lang w:val="en-US"/>
        </w:rPr>
      </w:pPr>
    </w:p>
    <w:p w:rsidR="008151F0" w:rsidRPr="00821EB3" w:rsidRDefault="008151F0">
      <w:pPr>
        <w:pStyle w:val="Heading4"/>
        <w:jc w:val="both"/>
        <w:rPr>
          <w:rFonts w:ascii="Times New Roman" w:hAnsi="Times New Roman"/>
          <w:i w:val="0"/>
          <w:iCs/>
          <w:sz w:val="22"/>
          <w:lang w:val="pl-PL"/>
        </w:rPr>
      </w:pPr>
      <w:r w:rsidRPr="00821EB3">
        <w:rPr>
          <w:rFonts w:ascii="Times New Roman" w:hAnsi="Times New Roman"/>
          <w:i w:val="0"/>
          <w:iCs/>
          <w:sz w:val="22"/>
          <w:lang w:val="pl-PL"/>
        </w:rPr>
        <w:t xml:space="preserve">C o u r s e  </w:t>
      </w:r>
      <w:r w:rsidR="00821EB3" w:rsidRPr="00821EB3">
        <w:rPr>
          <w:rFonts w:ascii="Times New Roman" w:hAnsi="Times New Roman"/>
          <w:i w:val="0"/>
          <w:iCs/>
          <w:sz w:val="22"/>
          <w:lang w:val="pl-PL"/>
        </w:rPr>
        <w:t>T</w:t>
      </w:r>
      <w:r w:rsidRPr="00821EB3">
        <w:rPr>
          <w:rFonts w:ascii="Times New Roman" w:hAnsi="Times New Roman"/>
          <w:i w:val="0"/>
          <w:iCs/>
          <w:sz w:val="22"/>
          <w:lang w:val="pl-PL"/>
        </w:rPr>
        <w:t>o p i c s</w:t>
      </w:r>
    </w:p>
    <w:p w:rsidR="008151F0" w:rsidRDefault="008151F0">
      <w:pPr>
        <w:jc w:val="both"/>
        <w:rPr>
          <w:sz w:val="20"/>
        </w:rPr>
      </w:pPr>
      <w:r>
        <w:rPr>
          <w:sz w:val="20"/>
        </w:rPr>
        <w:t xml:space="preserve">1. Institutional Roles and Problems of Justice in </w:t>
      </w:r>
      <w:r w:rsidR="00E14937">
        <w:rPr>
          <w:sz w:val="20"/>
        </w:rPr>
        <w:t>Modern</w:t>
      </w:r>
      <w:r>
        <w:rPr>
          <w:sz w:val="20"/>
        </w:rPr>
        <w:t xml:space="preserve"> Societies</w:t>
      </w:r>
    </w:p>
    <w:p w:rsidR="008151F0" w:rsidRDefault="008151F0">
      <w:pPr>
        <w:jc w:val="both"/>
        <w:rPr>
          <w:sz w:val="20"/>
        </w:rPr>
      </w:pPr>
      <w:r>
        <w:rPr>
          <w:sz w:val="20"/>
        </w:rPr>
        <w:t>2. Social Justice and Social Mobility</w:t>
      </w:r>
    </w:p>
    <w:p w:rsidR="008151F0" w:rsidRDefault="008151F0">
      <w:pPr>
        <w:jc w:val="both"/>
        <w:rPr>
          <w:sz w:val="20"/>
        </w:rPr>
      </w:pPr>
      <w:r>
        <w:rPr>
          <w:sz w:val="20"/>
        </w:rPr>
        <w:t>3. Socio-cultural Integration as Trans-national Issues: The Case of Euro-citizenship</w:t>
      </w:r>
    </w:p>
    <w:p w:rsidR="008151F0" w:rsidRDefault="008151F0">
      <w:pPr>
        <w:jc w:val="both"/>
        <w:rPr>
          <w:sz w:val="20"/>
        </w:rPr>
      </w:pPr>
      <w:r>
        <w:rPr>
          <w:sz w:val="20"/>
        </w:rPr>
        <w:t>4. Old and New Identities and (In</w:t>
      </w:r>
      <w:proofErr w:type="gramStart"/>
      <w:r>
        <w:rPr>
          <w:sz w:val="20"/>
        </w:rPr>
        <w:t>)Justices</w:t>
      </w:r>
      <w:proofErr w:type="gramEnd"/>
      <w:r>
        <w:rPr>
          <w:sz w:val="20"/>
        </w:rPr>
        <w:t xml:space="preserve"> in Everyday Life</w:t>
      </w:r>
    </w:p>
    <w:p w:rsidR="00E14937" w:rsidRDefault="00E14937">
      <w:pPr>
        <w:jc w:val="both"/>
        <w:rPr>
          <w:sz w:val="20"/>
        </w:rPr>
      </w:pPr>
      <w:r>
        <w:rPr>
          <w:sz w:val="20"/>
        </w:rPr>
        <w:t>5. Urban Society and Social Justice</w:t>
      </w:r>
    </w:p>
    <w:p w:rsidR="004B49DE" w:rsidRDefault="00E14937">
      <w:pPr>
        <w:jc w:val="both"/>
        <w:rPr>
          <w:sz w:val="20"/>
        </w:rPr>
      </w:pPr>
      <w:r>
        <w:rPr>
          <w:sz w:val="20"/>
        </w:rPr>
        <w:t>6</w:t>
      </w:r>
      <w:r w:rsidR="004B49DE">
        <w:rPr>
          <w:sz w:val="20"/>
        </w:rPr>
        <w:t>. Transitional Societies and their Transformations</w:t>
      </w:r>
    </w:p>
    <w:p w:rsidR="008151F0" w:rsidRDefault="008151F0">
      <w:pPr>
        <w:pStyle w:val="Heading4"/>
        <w:jc w:val="both"/>
        <w:rPr>
          <w:rFonts w:ascii="Times New Roman" w:hAnsi="Times New Roman"/>
          <w:sz w:val="20"/>
          <w:lang w:val="en-US"/>
        </w:rPr>
      </w:pPr>
    </w:p>
    <w:p w:rsidR="008151F0" w:rsidRPr="004F516A" w:rsidRDefault="008151F0">
      <w:pPr>
        <w:pStyle w:val="Heading4"/>
        <w:jc w:val="both"/>
        <w:rPr>
          <w:rFonts w:ascii="Times New Roman" w:hAnsi="Times New Roman"/>
          <w:i w:val="0"/>
          <w:iCs/>
          <w:sz w:val="22"/>
          <w:lang w:val="de-DE"/>
        </w:rPr>
      </w:pPr>
      <w:r w:rsidRPr="004F516A">
        <w:rPr>
          <w:rFonts w:ascii="Times New Roman" w:hAnsi="Times New Roman"/>
          <w:i w:val="0"/>
          <w:iCs/>
          <w:sz w:val="22"/>
          <w:lang w:val="de-DE"/>
        </w:rPr>
        <w:t>W o r k  s c h e d u l e</w:t>
      </w:r>
    </w:p>
    <w:p w:rsidR="008151F0" w:rsidRDefault="008151F0">
      <w:pPr>
        <w:pStyle w:val="BodyText3"/>
        <w:ind w:right="0"/>
        <w:rPr>
          <w:rFonts w:ascii="Times New Roman" w:hAnsi="Times New Roman"/>
          <w:lang w:val="en-US"/>
        </w:rPr>
      </w:pPr>
      <w:r>
        <w:rPr>
          <w:rFonts w:ascii="Times New Roman" w:hAnsi="Times New Roman"/>
          <w:lang w:val="en-US"/>
        </w:rPr>
        <w:t xml:space="preserve">-The course is conducted five </w:t>
      </w:r>
      <w:r w:rsidR="00E14937">
        <w:rPr>
          <w:rFonts w:ascii="Times New Roman" w:hAnsi="Times New Roman"/>
          <w:lang w:val="en-US"/>
        </w:rPr>
        <w:t xml:space="preserve">to six </w:t>
      </w:r>
      <w:r>
        <w:rPr>
          <w:rFonts w:ascii="Times New Roman" w:hAnsi="Times New Roman"/>
          <w:lang w:val="en-US"/>
        </w:rPr>
        <w:t>days per week, with morning and afternoon sessions. Its pattern will however remain flexible and will be determined by a specific requirement of the course.</w:t>
      </w:r>
    </w:p>
    <w:p w:rsidR="008151F0" w:rsidRDefault="008151F0">
      <w:pPr>
        <w:pStyle w:val="BodyText3"/>
        <w:ind w:right="0"/>
        <w:rPr>
          <w:rFonts w:ascii="Times New Roman" w:hAnsi="Times New Roman"/>
          <w:lang w:val="en-US"/>
        </w:rPr>
      </w:pPr>
      <w:r>
        <w:rPr>
          <w:rFonts w:ascii="Times New Roman" w:hAnsi="Times New Roman"/>
          <w:lang w:val="en-US"/>
        </w:rPr>
        <w:t>-The course is offered on the postgraduate level but the participation of any advanced or motivated student is welcomed.</w:t>
      </w:r>
    </w:p>
    <w:p w:rsidR="008151F0" w:rsidRDefault="008151F0">
      <w:pPr>
        <w:pStyle w:val="BodyText3"/>
        <w:ind w:right="0"/>
        <w:rPr>
          <w:rFonts w:ascii="Times New Roman" w:hAnsi="Times New Roman"/>
          <w:lang w:val="en-US"/>
        </w:rPr>
      </w:pPr>
      <w:r>
        <w:rPr>
          <w:lang w:val="en-US"/>
        </w:rPr>
        <w:t>-</w:t>
      </w:r>
      <w:r>
        <w:rPr>
          <w:rFonts w:ascii="Times New Roman" w:hAnsi="Times New Roman"/>
          <w:lang w:val="en-US"/>
        </w:rPr>
        <w:t>On request the IUC will issues the Certificate of Attendance. The IUC will also provide a special certificate for which, as a rule, the presentation of a paper will is expected. The working language of the course will be English.</w:t>
      </w:r>
    </w:p>
    <w:p w:rsidR="008151F0" w:rsidRDefault="008151F0">
      <w:pPr>
        <w:pStyle w:val="Heading4"/>
        <w:jc w:val="both"/>
        <w:rPr>
          <w:rFonts w:ascii="Times New Roman" w:hAnsi="Times New Roman"/>
          <w:sz w:val="20"/>
          <w:lang w:val="en-US"/>
        </w:rPr>
      </w:pPr>
    </w:p>
    <w:p w:rsidR="008151F0" w:rsidRPr="004C6C78" w:rsidRDefault="0010788F">
      <w:pPr>
        <w:pStyle w:val="Heading4"/>
        <w:jc w:val="both"/>
        <w:rPr>
          <w:rFonts w:ascii="Times New Roman" w:hAnsi="Times New Roman"/>
          <w:i w:val="0"/>
          <w:iCs/>
          <w:sz w:val="22"/>
          <w:lang w:val="pl-PL"/>
        </w:rPr>
      </w:pPr>
      <w:r w:rsidRPr="004C6C78">
        <w:rPr>
          <w:rFonts w:ascii="Times New Roman" w:hAnsi="Times New Roman"/>
          <w:i w:val="0"/>
          <w:iCs/>
          <w:sz w:val="22"/>
          <w:lang w:val="pl-PL"/>
        </w:rPr>
        <w:t xml:space="preserve">G e n e r a l  </w:t>
      </w:r>
      <w:r w:rsidR="00821EB3" w:rsidRPr="004C6C78">
        <w:rPr>
          <w:rFonts w:ascii="Times New Roman" w:hAnsi="Times New Roman"/>
          <w:i w:val="0"/>
          <w:iCs/>
          <w:sz w:val="22"/>
          <w:lang w:val="pl-PL"/>
        </w:rPr>
        <w:t>I</w:t>
      </w:r>
      <w:r w:rsidRPr="004C6C78">
        <w:rPr>
          <w:rFonts w:ascii="Times New Roman" w:hAnsi="Times New Roman"/>
          <w:i w:val="0"/>
          <w:iCs/>
          <w:sz w:val="22"/>
          <w:lang w:val="pl-PL"/>
        </w:rPr>
        <w:t xml:space="preserve"> n f o r m a t i</w:t>
      </w:r>
      <w:r w:rsidR="008151F0" w:rsidRPr="004C6C78">
        <w:rPr>
          <w:rFonts w:ascii="Times New Roman" w:hAnsi="Times New Roman"/>
          <w:i w:val="0"/>
          <w:iCs/>
          <w:sz w:val="22"/>
          <w:lang w:val="pl-PL"/>
        </w:rPr>
        <w:t xml:space="preserve"> o n</w:t>
      </w:r>
    </w:p>
    <w:p w:rsidR="008151F0" w:rsidRDefault="008151F0">
      <w:pPr>
        <w:jc w:val="both"/>
        <w:rPr>
          <w:sz w:val="20"/>
        </w:rPr>
      </w:pPr>
      <w:r>
        <w:rPr>
          <w:sz w:val="20"/>
        </w:rPr>
        <w:t>Enquiries about the course and participation should be addressed to the IUC Secretariat or to one of the course directors.</w:t>
      </w:r>
      <w:r w:rsidR="004B49DE">
        <w:rPr>
          <w:sz w:val="20"/>
        </w:rPr>
        <w:t xml:space="preserve"> </w:t>
      </w:r>
      <w:r>
        <w:rPr>
          <w:sz w:val="20"/>
        </w:rPr>
        <w:t>Those interested in taking the course are requested to register with the Secretariat or one of the course directors supplying them with relevant information, i.e. name, address, academic standing and – if the applicant is an undergraduate – a recommendation from one of the professors/lecturers. The IUC would like to receive such a registration as soon as possible. Two weeks before the start of the course should be regarded as the latest date.</w:t>
      </w:r>
    </w:p>
    <w:p w:rsidR="008151F0" w:rsidRDefault="008151F0">
      <w:pPr>
        <w:jc w:val="both"/>
        <w:rPr>
          <w:sz w:val="20"/>
        </w:rPr>
      </w:pPr>
      <w:r>
        <w:rPr>
          <w:sz w:val="20"/>
        </w:rPr>
        <w:t xml:space="preserve">It should be noted however that the course might not be given because of exceptional circumstances. In such circumstances the IUC will inform the persons registered as soon as possible. In no circumstance however can the IUC assume any financial responsibility resulting from the cancellation of the course. Upon arrival in </w:t>
      </w:r>
      <w:smartTag w:uri="urn:schemas-microsoft-com:office:smarttags" w:element="City">
        <w:smartTag w:uri="urn:schemas-microsoft-com:office:smarttags" w:element="place">
          <w:r>
            <w:rPr>
              <w:sz w:val="20"/>
            </w:rPr>
            <w:t>Dubrovnik</w:t>
          </w:r>
        </w:smartTag>
      </w:smartTag>
      <w:r>
        <w:rPr>
          <w:sz w:val="20"/>
        </w:rPr>
        <w:t xml:space="preserve"> participants will pay to the IUC a course fee in Croatian kunas equivalent to USD </w:t>
      </w:r>
      <w:r w:rsidR="004F516A">
        <w:rPr>
          <w:sz w:val="20"/>
        </w:rPr>
        <w:t>4</w:t>
      </w:r>
      <w:r>
        <w:rPr>
          <w:sz w:val="20"/>
        </w:rPr>
        <w:t xml:space="preserve">0 per week. Information on accommodation, travel etc. can be obtained at the </w:t>
      </w:r>
      <w:hyperlink r:id="rId9" w:history="1">
        <w:r>
          <w:rPr>
            <w:rStyle w:val="Hyperlink"/>
            <w:sz w:val="20"/>
          </w:rPr>
          <w:t>congress@gulliver.hr</w:t>
        </w:r>
      </w:hyperlink>
      <w:r>
        <w:rPr>
          <w:sz w:val="20"/>
        </w:rPr>
        <w:t xml:space="preserve"> and from the IUC Secretariat at the above address. We urge you to book your accommodation and flights as soon as possible due to high demand in </w:t>
      </w:r>
      <w:smartTag w:uri="urn:schemas-microsoft-com:office:smarttags" w:element="City">
        <w:smartTag w:uri="urn:schemas-microsoft-com:office:smarttags" w:element="place">
          <w:r>
            <w:rPr>
              <w:sz w:val="20"/>
            </w:rPr>
            <w:t>Dubrovnik</w:t>
          </w:r>
        </w:smartTag>
      </w:smartTag>
      <w:r>
        <w:rPr>
          <w:sz w:val="20"/>
        </w:rPr>
        <w:t xml:space="preserve"> in summer!</w:t>
      </w:r>
    </w:p>
    <w:sectPr w:rsidR="008151F0">
      <w:headerReference w:type="even" r:id="rId10"/>
      <w:headerReference w:type="default" r:id="rId11"/>
      <w:pgSz w:w="11906" w:h="16838"/>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8DF" w:rsidRDefault="00F068DF">
      <w:r>
        <w:separator/>
      </w:r>
    </w:p>
  </w:endnote>
  <w:endnote w:type="continuationSeparator" w:id="0">
    <w:p w:rsidR="00F068DF" w:rsidRDefault="00F068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8DF" w:rsidRDefault="00F068DF">
      <w:r>
        <w:separator/>
      </w:r>
    </w:p>
  </w:footnote>
  <w:footnote w:type="continuationSeparator" w:id="0">
    <w:p w:rsidR="00F068DF" w:rsidRDefault="00F06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F0" w:rsidRDefault="008151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51F0" w:rsidRDefault="008151F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1F0" w:rsidRDefault="008151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33EF">
      <w:rPr>
        <w:rStyle w:val="PageNumber"/>
        <w:noProof/>
      </w:rPr>
      <w:t>2</w:t>
    </w:r>
    <w:r>
      <w:rPr>
        <w:rStyle w:val="PageNumber"/>
      </w:rPr>
      <w:fldChar w:fldCharType="end"/>
    </w:r>
  </w:p>
  <w:p w:rsidR="008151F0" w:rsidRDefault="008151F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807EE"/>
    <w:multiLevelType w:val="singleLevel"/>
    <w:tmpl w:val="CDEEDE44"/>
    <w:lvl w:ilvl="0">
      <w:start w:val="5"/>
      <w:numFmt w:val="bullet"/>
      <w:lvlText w:val="-"/>
      <w:lvlJc w:val="left"/>
      <w:pPr>
        <w:tabs>
          <w:tab w:val="num" w:pos="360"/>
        </w:tabs>
        <w:ind w:left="360" w:hanging="360"/>
      </w:pPr>
      <w:rPr>
        <w:rFonts w:hint="default"/>
      </w:rPr>
    </w:lvl>
  </w:abstractNum>
  <w:abstractNum w:abstractNumId="1">
    <w:nsid w:val="32867798"/>
    <w:multiLevelType w:val="singleLevel"/>
    <w:tmpl w:val="A2F8A4DC"/>
    <w:lvl w:ilvl="0">
      <w:start w:val="1"/>
      <w:numFmt w:val="bullet"/>
      <w:lvlText w:val="-"/>
      <w:lvlJc w:val="left"/>
      <w:pPr>
        <w:tabs>
          <w:tab w:val="num" w:pos="360"/>
        </w:tabs>
        <w:ind w:left="360" w:hanging="360"/>
      </w:pPr>
      <w:rPr>
        <w:rFonts w:ascii="Times New Roman" w:hAnsi="Times New Roman" w:hint="default"/>
      </w:rPr>
    </w:lvl>
  </w:abstractNum>
  <w:abstractNum w:abstractNumId="2">
    <w:nsid w:val="4DCE2D2E"/>
    <w:multiLevelType w:val="singleLevel"/>
    <w:tmpl w:val="06BCCD38"/>
    <w:lvl w:ilvl="0">
      <w:start w:val="1"/>
      <w:numFmt w:val="decimal"/>
      <w:lvlText w:val="%1."/>
      <w:lvlJc w:val="left"/>
      <w:pPr>
        <w:tabs>
          <w:tab w:val="num" w:pos="1080"/>
        </w:tabs>
        <w:ind w:left="1080" w:hanging="360"/>
      </w:pPr>
      <w:rPr>
        <w:rFonts w:hint="default"/>
      </w:rPr>
    </w:lvl>
  </w:abstractNum>
  <w:abstractNum w:abstractNumId="3">
    <w:nsid w:val="71907497"/>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F516A"/>
    <w:rsid w:val="000506F7"/>
    <w:rsid w:val="000A7092"/>
    <w:rsid w:val="0010788F"/>
    <w:rsid w:val="00116D40"/>
    <w:rsid w:val="0028226C"/>
    <w:rsid w:val="00390825"/>
    <w:rsid w:val="003B0D55"/>
    <w:rsid w:val="004B49DE"/>
    <w:rsid w:val="004C6C78"/>
    <w:rsid w:val="004F516A"/>
    <w:rsid w:val="00537E8A"/>
    <w:rsid w:val="005708E7"/>
    <w:rsid w:val="006033EF"/>
    <w:rsid w:val="008151F0"/>
    <w:rsid w:val="00821EB3"/>
    <w:rsid w:val="009A0B9B"/>
    <w:rsid w:val="00A54ED9"/>
    <w:rsid w:val="00AF16A2"/>
    <w:rsid w:val="00BF3AB9"/>
    <w:rsid w:val="00E14937"/>
    <w:rsid w:val="00F068DF"/>
    <w:rsid w:val="00F06C61"/>
    <w:rsid w:val="00F82C8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rPr>
  </w:style>
  <w:style w:type="paragraph" w:styleId="Heading1">
    <w:name w:val="heading 1"/>
    <w:basedOn w:val="Normal"/>
    <w:next w:val="Normal"/>
    <w:qFormat/>
    <w:pPr>
      <w:keepNext/>
      <w:outlineLvl w:val="0"/>
    </w:pPr>
    <w:rPr>
      <w:lang w:val="hr-HR"/>
    </w:rPr>
  </w:style>
  <w:style w:type="paragraph" w:styleId="Heading2">
    <w:name w:val="heading 2"/>
    <w:basedOn w:val="Normal"/>
    <w:next w:val="Normal"/>
    <w:qFormat/>
    <w:pPr>
      <w:keepNext/>
      <w:outlineLvl w:val="1"/>
    </w:pPr>
    <w:rPr>
      <w:rFonts w:ascii="Arial" w:hAnsi="Arial"/>
      <w:sz w:val="28"/>
      <w:lang w:val="hr-HR"/>
    </w:rPr>
  </w:style>
  <w:style w:type="paragraph" w:styleId="Heading3">
    <w:name w:val="heading 3"/>
    <w:basedOn w:val="Normal"/>
    <w:next w:val="Normal"/>
    <w:qFormat/>
    <w:pPr>
      <w:keepNext/>
      <w:outlineLvl w:val="2"/>
    </w:pPr>
    <w:rPr>
      <w:rFonts w:ascii="Arial" w:hAnsi="Arial"/>
      <w:b/>
      <w:sz w:val="28"/>
      <w:lang w:val="hr-HR"/>
    </w:rPr>
  </w:style>
  <w:style w:type="paragraph" w:styleId="Heading4">
    <w:name w:val="heading 4"/>
    <w:basedOn w:val="Normal"/>
    <w:next w:val="Normal"/>
    <w:qFormat/>
    <w:pPr>
      <w:keepNext/>
      <w:outlineLvl w:val="3"/>
    </w:pPr>
    <w:rPr>
      <w:rFonts w:ascii="Arial" w:hAnsi="Arial"/>
      <w:b/>
      <w:i/>
      <w:sz w:val="28"/>
      <w:lang w:val="hr-HR"/>
    </w:rPr>
  </w:style>
  <w:style w:type="paragraph" w:styleId="Heading5">
    <w:name w:val="heading 5"/>
    <w:basedOn w:val="Normal"/>
    <w:next w:val="Normal"/>
    <w:qFormat/>
    <w:pPr>
      <w:keepNext/>
      <w:outlineLvl w:val="4"/>
    </w:pPr>
    <w:rPr>
      <w:rFonts w:ascii="Arial" w:hAnsi="Arial"/>
      <w:b/>
      <w:sz w:val="20"/>
      <w:lang w:val="hr-HR"/>
    </w:rPr>
  </w:style>
  <w:style w:type="paragraph" w:styleId="Heading6">
    <w:name w:val="heading 6"/>
    <w:basedOn w:val="Normal"/>
    <w:next w:val="Normal"/>
    <w:qFormat/>
    <w:pPr>
      <w:keepNext/>
      <w:outlineLvl w:val="5"/>
    </w:pPr>
    <w:rPr>
      <w:b/>
      <w:sz w:val="32"/>
      <w:lang w:val="hr-HR"/>
    </w:rPr>
  </w:style>
  <w:style w:type="paragraph" w:styleId="Heading7">
    <w:name w:val="heading 7"/>
    <w:basedOn w:val="Normal"/>
    <w:next w:val="Normal"/>
    <w:qFormat/>
    <w:pPr>
      <w:keepNext/>
      <w:outlineLvl w:val="6"/>
    </w:pPr>
    <w:rPr>
      <w:b/>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line="480" w:lineRule="auto"/>
    </w:pPr>
  </w:style>
  <w:style w:type="character" w:styleId="Hyperlink">
    <w:name w:val="Hyperlink"/>
    <w:basedOn w:val="DefaultParagraphFont"/>
    <w:rPr>
      <w:color w:val="0000FF"/>
      <w:u w:val="single"/>
    </w:rPr>
  </w:style>
  <w:style w:type="paragraph" w:styleId="BodyText2">
    <w:name w:val="Body Text 2"/>
    <w:basedOn w:val="Normal"/>
    <w:rPr>
      <w:rFonts w:ascii="Arial" w:hAnsi="Arial"/>
      <w:b/>
      <w:lang w:val="hr-HR"/>
    </w:rPr>
  </w:style>
  <w:style w:type="paragraph" w:styleId="BodyText3">
    <w:name w:val="Body Text 3"/>
    <w:basedOn w:val="Normal"/>
    <w:pPr>
      <w:ind w:right="-510"/>
      <w:jc w:val="both"/>
    </w:pPr>
    <w:rPr>
      <w:rFonts w:ascii="Arial" w:hAnsi="Arial"/>
      <w:sz w:val="20"/>
      <w:lang w:val="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uc.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uc@iu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gress@gullive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Disfunkcija (10) je pojam koji u sociologiju uvodi Robert K</vt:lpstr>
    </vt:vector>
  </TitlesOfParts>
  <Company/>
  <LinksUpToDate>false</LinksUpToDate>
  <CharactersWithSpaces>3946</CharactersWithSpaces>
  <SharedDoc>false</SharedDoc>
  <HLinks>
    <vt:vector size="18" baseType="variant">
      <vt:variant>
        <vt:i4>5963901</vt:i4>
      </vt:variant>
      <vt:variant>
        <vt:i4>6</vt:i4>
      </vt:variant>
      <vt:variant>
        <vt:i4>0</vt:i4>
      </vt:variant>
      <vt:variant>
        <vt:i4>5</vt:i4>
      </vt:variant>
      <vt:variant>
        <vt:lpwstr>mailto:congress@gulliver.hr</vt:lpwstr>
      </vt:variant>
      <vt:variant>
        <vt:lpwstr/>
      </vt:variant>
      <vt:variant>
        <vt:i4>6684793</vt:i4>
      </vt:variant>
      <vt:variant>
        <vt:i4>3</vt:i4>
      </vt:variant>
      <vt:variant>
        <vt:i4>0</vt:i4>
      </vt:variant>
      <vt:variant>
        <vt:i4>5</vt:i4>
      </vt:variant>
      <vt:variant>
        <vt:lpwstr>http://www.iuc.hr/</vt:lpwstr>
      </vt:variant>
      <vt:variant>
        <vt:lpwstr/>
      </vt:variant>
      <vt:variant>
        <vt:i4>655396</vt:i4>
      </vt:variant>
      <vt:variant>
        <vt:i4>0</vt:i4>
      </vt:variant>
      <vt:variant>
        <vt:i4>0</vt:i4>
      </vt:variant>
      <vt:variant>
        <vt:i4>5</vt:i4>
      </vt:variant>
      <vt:variant>
        <vt:lpwstr>mailto:iuc@iuc.hr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Disfunkcija (10) je pojam koji u sociologiju uvodi Robert K</dc:title>
  <dc:creator>Ognjen Čaldarović</dc:creator>
  <cp:lastModifiedBy>IUC 3</cp:lastModifiedBy>
  <cp:revision>2</cp:revision>
  <cp:lastPrinted>2095-01-27T16:54:00Z</cp:lastPrinted>
  <dcterms:created xsi:type="dcterms:W3CDTF">2014-04-22T07:32:00Z</dcterms:created>
  <dcterms:modified xsi:type="dcterms:W3CDTF">2014-04-22T07:32:00Z</dcterms:modified>
</cp:coreProperties>
</file>