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679DC" w14:textId="77777777" w:rsidR="000307C7" w:rsidRPr="0026104B" w:rsidRDefault="000307C7" w:rsidP="004C253B">
      <w:pPr>
        <w:jc w:val="center"/>
        <w:rPr>
          <w:rFonts w:ascii="Arial Narrow" w:hAnsi="Arial Narrow"/>
          <w:b/>
          <w:color w:val="002060"/>
          <w:sz w:val="24"/>
          <w:szCs w:val="24"/>
        </w:rPr>
      </w:pPr>
    </w:p>
    <w:p w14:paraId="6E17D8BF" w14:textId="77777777" w:rsidR="004A4DED" w:rsidRPr="0026104B" w:rsidRDefault="004A4DED" w:rsidP="004C253B">
      <w:pPr>
        <w:jc w:val="center"/>
        <w:rPr>
          <w:rFonts w:ascii="Arial Narrow" w:hAnsi="Arial Narrow"/>
          <w:b/>
          <w:color w:val="002060"/>
          <w:sz w:val="24"/>
          <w:szCs w:val="24"/>
        </w:rPr>
        <w:sectPr w:rsidR="004A4DED" w:rsidRPr="0026104B" w:rsidSect="00694C6E">
          <w:headerReference w:type="default" r:id="rId7"/>
          <w:pgSz w:w="11906" w:h="16838" w:code="9"/>
          <w:pgMar w:top="1417" w:right="1417" w:bottom="1417" w:left="1417" w:header="708" w:footer="708" w:gutter="0"/>
          <w:pgBorders w:offsetFrom="page">
            <w:top w:val="thinThickSmallGap" w:sz="12" w:space="16" w:color="AEAAAA" w:themeColor="background2" w:themeShade="BF"/>
            <w:left w:val="thinThickSmallGap" w:sz="12" w:space="30" w:color="AEAAAA" w:themeColor="background2" w:themeShade="BF"/>
            <w:bottom w:val="thickThinSmallGap" w:sz="12" w:space="10" w:color="AEAAAA" w:themeColor="background2" w:themeShade="BF"/>
            <w:right w:val="thickThinSmallGap" w:sz="12" w:space="12" w:color="AEAAAA" w:themeColor="background2" w:themeShade="BF"/>
          </w:pgBorders>
          <w:cols w:space="708"/>
          <w:docGrid w:linePitch="360"/>
        </w:sectPr>
      </w:pPr>
    </w:p>
    <w:p w14:paraId="2374275D" w14:textId="2A35BF00" w:rsidR="00810A1C" w:rsidRPr="0026104B" w:rsidRDefault="00810A1C" w:rsidP="004C253B">
      <w:pPr>
        <w:jc w:val="center"/>
        <w:rPr>
          <w:rFonts w:ascii="Arial Narrow" w:hAnsi="Arial Narrow"/>
          <w:b/>
          <w:color w:val="002060"/>
          <w:sz w:val="24"/>
          <w:szCs w:val="24"/>
        </w:rPr>
      </w:pPr>
    </w:p>
    <w:p w14:paraId="46B17995" w14:textId="0CE30316" w:rsidR="005E2367" w:rsidRPr="0026104B" w:rsidRDefault="005E2367" w:rsidP="004C253B">
      <w:pPr>
        <w:jc w:val="center"/>
        <w:rPr>
          <w:rFonts w:ascii="Arial Narrow" w:hAnsi="Arial Narrow"/>
          <w:b/>
          <w:color w:val="002060"/>
          <w:sz w:val="24"/>
          <w:szCs w:val="24"/>
        </w:rPr>
      </w:pPr>
    </w:p>
    <w:p w14:paraId="23800C2D" w14:textId="77777777" w:rsidR="00291711" w:rsidRPr="0026104B" w:rsidRDefault="00291711" w:rsidP="004C253B">
      <w:pPr>
        <w:jc w:val="center"/>
        <w:rPr>
          <w:rFonts w:ascii="Arial Narrow" w:hAnsi="Arial Narrow"/>
          <w:b/>
          <w:color w:val="002060"/>
          <w:sz w:val="24"/>
          <w:szCs w:val="24"/>
        </w:rPr>
      </w:pPr>
    </w:p>
    <w:p w14:paraId="59363553" w14:textId="23CAC6FE" w:rsidR="005A701A" w:rsidRPr="0026104B" w:rsidRDefault="005A701A" w:rsidP="004C253B">
      <w:pPr>
        <w:jc w:val="center"/>
        <w:rPr>
          <w:rFonts w:ascii="Arial Narrow" w:hAnsi="Arial Narrow"/>
          <w:b/>
          <w:color w:val="002060"/>
          <w:sz w:val="24"/>
          <w:szCs w:val="24"/>
        </w:rPr>
      </w:pPr>
    </w:p>
    <w:p w14:paraId="27E9FBF6" w14:textId="77777777" w:rsidR="0005228B" w:rsidRPr="0026104B" w:rsidRDefault="0005228B" w:rsidP="004C253B">
      <w:pPr>
        <w:jc w:val="center"/>
        <w:rPr>
          <w:rFonts w:ascii="Arial Narrow" w:hAnsi="Arial Narrow"/>
          <w:b/>
          <w:color w:val="002060"/>
          <w:sz w:val="24"/>
          <w:szCs w:val="24"/>
        </w:rPr>
      </w:pPr>
    </w:p>
    <w:p w14:paraId="1EBC4E47" w14:textId="7F904A9A" w:rsidR="00044B8B" w:rsidRPr="0026104B" w:rsidRDefault="00325040" w:rsidP="00044B8B">
      <w:pPr>
        <w:jc w:val="center"/>
        <w:rPr>
          <w:rFonts w:ascii="Arial Narrow" w:hAnsi="Arial Narrow"/>
          <w:b/>
          <w:color w:val="002060"/>
          <w:sz w:val="32"/>
          <w:szCs w:val="32"/>
        </w:rPr>
      </w:pPr>
      <w:r w:rsidRPr="0026104B">
        <w:rPr>
          <w:rFonts w:ascii="Arial Narrow" w:hAnsi="Arial Narrow"/>
          <w:b/>
          <w:i/>
          <w:color w:val="002060"/>
          <w:sz w:val="32"/>
          <w:szCs w:val="32"/>
        </w:rPr>
        <w:t xml:space="preserve"> </w:t>
      </w:r>
      <w:r w:rsidR="00044B8B" w:rsidRPr="0026104B">
        <w:rPr>
          <w:rFonts w:ascii="Arial Narrow" w:hAnsi="Arial Narrow"/>
          <w:b/>
          <w:color w:val="002060"/>
          <w:sz w:val="32"/>
          <w:szCs w:val="32"/>
        </w:rPr>
        <w:t>- INTERNATIONAL MEMORIAL COURSE MARKO PETRAK -</w:t>
      </w:r>
    </w:p>
    <w:p w14:paraId="3913BBF5" w14:textId="7AE735DF" w:rsidR="00044B8B" w:rsidRPr="0026104B" w:rsidRDefault="00044B8B" w:rsidP="00044B8B">
      <w:pPr>
        <w:spacing w:after="360"/>
        <w:jc w:val="center"/>
        <w:rPr>
          <w:rFonts w:ascii="Arial Narrow" w:hAnsi="Arial Narrow"/>
          <w:b/>
          <w:color w:val="002060"/>
          <w:sz w:val="32"/>
          <w:szCs w:val="32"/>
        </w:rPr>
      </w:pPr>
      <w:r w:rsidRPr="0026104B">
        <w:rPr>
          <w:rFonts w:ascii="Arial Narrow" w:hAnsi="Arial Narrow"/>
          <w:b/>
          <w:color w:val="002060"/>
          <w:sz w:val="32"/>
          <w:szCs w:val="32"/>
        </w:rPr>
        <w:t>ROMAN LEGAL TRADITION AND CONTEMPORARY LEGAL SYSTEMS</w:t>
      </w:r>
    </w:p>
    <w:p w14:paraId="451E6864" w14:textId="40351ABA" w:rsidR="00044B8B" w:rsidRPr="0026104B" w:rsidRDefault="00044B8B" w:rsidP="00044B8B">
      <w:pPr>
        <w:jc w:val="center"/>
        <w:rPr>
          <w:rFonts w:ascii="Arial Narrow" w:hAnsi="Arial Narrow"/>
          <w:color w:val="002060"/>
          <w:sz w:val="32"/>
          <w:szCs w:val="32"/>
        </w:rPr>
      </w:pPr>
      <w:r w:rsidRPr="0026104B">
        <w:rPr>
          <w:rFonts w:ascii="Arial Narrow" w:hAnsi="Arial Narrow"/>
          <w:color w:val="002060"/>
          <w:sz w:val="32"/>
          <w:szCs w:val="32"/>
        </w:rPr>
        <w:t xml:space="preserve">Dubrovnik, Croatia, </w:t>
      </w:r>
      <w:r w:rsidR="002311FF" w:rsidRPr="0026104B">
        <w:rPr>
          <w:rFonts w:ascii="Arial Narrow" w:hAnsi="Arial Narrow"/>
          <w:color w:val="002060"/>
          <w:sz w:val="32"/>
          <w:szCs w:val="32"/>
        </w:rPr>
        <w:t>24</w:t>
      </w:r>
      <w:r w:rsidRPr="0026104B">
        <w:rPr>
          <w:rFonts w:ascii="Arial Narrow" w:hAnsi="Arial Narrow"/>
          <w:color w:val="002060"/>
          <w:sz w:val="32"/>
          <w:szCs w:val="32"/>
          <w:vertAlign w:val="superscript"/>
        </w:rPr>
        <w:t>th</w:t>
      </w:r>
      <w:r w:rsidRPr="0026104B">
        <w:rPr>
          <w:rFonts w:ascii="Arial Narrow" w:hAnsi="Arial Narrow"/>
          <w:color w:val="002060"/>
          <w:sz w:val="32"/>
          <w:szCs w:val="32"/>
        </w:rPr>
        <w:t>-</w:t>
      </w:r>
      <w:r w:rsidR="002311FF" w:rsidRPr="0026104B">
        <w:rPr>
          <w:rFonts w:ascii="Arial Narrow" w:hAnsi="Arial Narrow"/>
          <w:color w:val="002060"/>
          <w:sz w:val="32"/>
          <w:szCs w:val="32"/>
        </w:rPr>
        <w:t>26</w:t>
      </w:r>
      <w:r w:rsidRPr="0026104B">
        <w:rPr>
          <w:rFonts w:ascii="Arial Narrow" w:hAnsi="Arial Narrow"/>
          <w:color w:val="002060"/>
          <w:sz w:val="32"/>
          <w:szCs w:val="32"/>
          <w:vertAlign w:val="superscript"/>
        </w:rPr>
        <w:t>th</w:t>
      </w:r>
      <w:r w:rsidRPr="0026104B">
        <w:rPr>
          <w:rFonts w:ascii="Arial Narrow" w:hAnsi="Arial Narrow"/>
          <w:color w:val="002060"/>
          <w:sz w:val="32"/>
          <w:szCs w:val="32"/>
        </w:rPr>
        <w:t xml:space="preserve"> October 202</w:t>
      </w:r>
      <w:r w:rsidR="002311FF" w:rsidRPr="0026104B">
        <w:rPr>
          <w:rFonts w:ascii="Arial Narrow" w:hAnsi="Arial Narrow"/>
          <w:color w:val="002060"/>
          <w:sz w:val="32"/>
          <w:szCs w:val="32"/>
        </w:rPr>
        <w:t>5</w:t>
      </w:r>
    </w:p>
    <w:p w14:paraId="0420E3D7" w14:textId="75F5F99F" w:rsidR="00D028D7" w:rsidRPr="0026104B" w:rsidRDefault="00D028D7" w:rsidP="00044B8B">
      <w:pPr>
        <w:jc w:val="center"/>
        <w:rPr>
          <w:rFonts w:ascii="Arial Narrow" w:hAnsi="Arial Narrow"/>
          <w:color w:val="002060"/>
          <w:sz w:val="32"/>
          <w:szCs w:val="32"/>
        </w:rPr>
      </w:pPr>
    </w:p>
    <w:p w14:paraId="3A979B9F" w14:textId="2801C0DB" w:rsidR="00044B8B" w:rsidRPr="0026104B" w:rsidRDefault="00D448C0" w:rsidP="00044B8B">
      <w:pPr>
        <w:jc w:val="center"/>
        <w:rPr>
          <w:rFonts w:ascii="Arial Narrow" w:hAnsi="Arial Narrow"/>
          <w:color w:val="002060"/>
          <w:sz w:val="32"/>
          <w:szCs w:val="32"/>
        </w:rPr>
      </w:pPr>
      <w:r w:rsidRPr="0026104B">
        <w:rPr>
          <w:rFonts w:ascii="Arial Narrow" w:hAnsi="Arial Narrow"/>
          <w:color w:val="002060"/>
          <w:sz w:val="32"/>
          <w:szCs w:val="32"/>
        </w:rPr>
        <w:t>themed</w:t>
      </w:r>
      <w:r w:rsidR="00044B8B" w:rsidRPr="0026104B">
        <w:rPr>
          <w:rFonts w:ascii="Arial Narrow" w:hAnsi="Arial Narrow"/>
          <w:color w:val="002060"/>
          <w:sz w:val="32"/>
          <w:szCs w:val="32"/>
        </w:rPr>
        <w:t>:</w:t>
      </w:r>
    </w:p>
    <w:p w14:paraId="6539EDB0" w14:textId="37568B7B" w:rsidR="00044B8B" w:rsidRPr="0026104B" w:rsidRDefault="00044B8B" w:rsidP="00044B8B">
      <w:pPr>
        <w:jc w:val="center"/>
        <w:rPr>
          <w:rFonts w:ascii="Arial Narrow" w:hAnsi="Arial Narrow"/>
          <w:b/>
          <w:color w:val="002060"/>
          <w:sz w:val="32"/>
          <w:szCs w:val="32"/>
        </w:rPr>
      </w:pPr>
    </w:p>
    <w:p w14:paraId="6003438B" w14:textId="271C0163" w:rsidR="00044B8B" w:rsidRPr="0026104B" w:rsidRDefault="00FF28FC" w:rsidP="00044B8B">
      <w:pPr>
        <w:jc w:val="center"/>
        <w:rPr>
          <w:rFonts w:ascii="Arial Narrow" w:hAnsi="Arial Narrow"/>
          <w:sz w:val="24"/>
          <w:szCs w:val="24"/>
        </w:rPr>
      </w:pPr>
      <w:r w:rsidRPr="0026104B">
        <w:rPr>
          <w:rFonts w:ascii="Arial Narrow" w:hAnsi="Arial Narrow"/>
          <w:b/>
          <w:i/>
          <w:color w:val="002060"/>
          <w:sz w:val="32"/>
          <w:szCs w:val="32"/>
        </w:rPr>
        <w:t>ROMAN LEGAL PROCEDURE AND ITS LEGACY</w:t>
      </w:r>
    </w:p>
    <w:p w14:paraId="7CDE62DE" w14:textId="77777777" w:rsidR="008D4A03" w:rsidRPr="0026104B" w:rsidRDefault="008D4A03">
      <w:pPr>
        <w:rPr>
          <w:rFonts w:ascii="Arial Narrow" w:hAnsi="Arial Narrow"/>
          <w:color w:val="002060"/>
          <w:sz w:val="24"/>
          <w:szCs w:val="24"/>
        </w:rPr>
      </w:pPr>
    </w:p>
    <w:p w14:paraId="30599F52" w14:textId="544DD86B" w:rsidR="008D4A03" w:rsidRPr="0026104B" w:rsidRDefault="008D4A03">
      <w:pPr>
        <w:rPr>
          <w:rFonts w:ascii="Arial Narrow" w:hAnsi="Arial Narrow"/>
          <w:color w:val="002060"/>
          <w:sz w:val="24"/>
          <w:szCs w:val="24"/>
        </w:rPr>
      </w:pPr>
      <w:r w:rsidRPr="0026104B">
        <w:rPr>
          <w:rFonts w:ascii="Arial Narrow" w:hAnsi="Arial Narrow"/>
          <w:i/>
          <w:noProof/>
          <w:color w:val="002060"/>
          <w:sz w:val="24"/>
          <w:szCs w:val="24"/>
          <w:lang w:eastAsia="hr-HR"/>
        </w:rPr>
        <w:drawing>
          <wp:anchor distT="0" distB="0" distL="114300" distR="114300" simplePos="0" relativeHeight="251659264" behindDoc="1" locked="0" layoutInCell="1" allowOverlap="1" wp14:anchorId="54726625" wp14:editId="4F75BCB2">
            <wp:simplePos x="0" y="0"/>
            <wp:positionH relativeFrom="column">
              <wp:posOffset>425450</wp:posOffset>
            </wp:positionH>
            <wp:positionV relativeFrom="page">
              <wp:posOffset>6166485</wp:posOffset>
            </wp:positionV>
            <wp:extent cx="5189220" cy="2775585"/>
            <wp:effectExtent l="0" t="0" r="0" b="247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crno bijeli.jpg"/>
                    <pic:cNvPicPr/>
                  </pic:nvPicPr>
                  <pic:blipFill rotWithShape="1">
                    <a:blip r:embed="rId8">
                      <a:duotone>
                        <a:schemeClr val="bg2">
                          <a:shade val="45000"/>
                          <a:satMod val="135000"/>
                        </a:schemeClr>
                        <a:prstClr val="white"/>
                      </a:duotone>
                      <a:extLst>
                        <a:ext uri="{28A0092B-C50C-407E-A947-70E740481C1C}">
                          <a14:useLocalDpi xmlns:a14="http://schemas.microsoft.com/office/drawing/2010/main" val="0"/>
                        </a:ext>
                      </a:extLst>
                    </a:blip>
                    <a:srcRect r="2430" b="4051"/>
                    <a:stretch/>
                  </pic:blipFill>
                  <pic:spPr bwMode="auto">
                    <a:xfrm>
                      <a:off x="0" y="0"/>
                      <a:ext cx="5189220" cy="2775585"/>
                    </a:xfrm>
                    <a:prstGeom prst="ellipse">
                      <a:avLst/>
                    </a:prstGeom>
                    <a:ln>
                      <a:noFill/>
                    </a:ln>
                    <a:effectLst>
                      <a:reflection stA="0" endPos="65000" dir="5400000" sy="-100000" algn="bl" rotWithShape="0"/>
                      <a:softEdge rad="1270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6104B">
        <w:rPr>
          <w:rFonts w:ascii="Arial Narrow" w:hAnsi="Arial Narrow"/>
          <w:color w:val="002060"/>
          <w:sz w:val="24"/>
          <w:szCs w:val="24"/>
        </w:rPr>
        <w:br w:type="page"/>
      </w:r>
    </w:p>
    <w:p w14:paraId="43B49B76" w14:textId="77777777" w:rsidR="008D4A03" w:rsidRPr="008D4A03" w:rsidRDefault="008D4A03" w:rsidP="008D4A03">
      <w:pPr>
        <w:jc w:val="center"/>
        <w:rPr>
          <w:rFonts w:ascii="Arial Narrow" w:hAnsi="Arial Narrow"/>
          <w:b/>
          <w:color w:val="002060"/>
          <w:sz w:val="24"/>
          <w:szCs w:val="24"/>
        </w:rPr>
      </w:pPr>
    </w:p>
    <w:p w14:paraId="02BCD9BC" w14:textId="77777777" w:rsidR="008D4A03" w:rsidRPr="008D4A03" w:rsidRDefault="008D4A03" w:rsidP="008D4A03">
      <w:pPr>
        <w:jc w:val="center"/>
        <w:rPr>
          <w:rFonts w:ascii="Arial Narrow" w:hAnsi="Arial Narrow"/>
          <w:b/>
          <w:color w:val="002060"/>
          <w:sz w:val="24"/>
          <w:szCs w:val="24"/>
        </w:rPr>
        <w:sectPr w:rsidR="008D4A03" w:rsidRPr="008D4A03" w:rsidSect="008D4A03">
          <w:headerReference w:type="default" r:id="rId9"/>
          <w:type w:val="continuous"/>
          <w:pgSz w:w="11906" w:h="16838" w:code="9"/>
          <w:pgMar w:top="1417" w:right="1417" w:bottom="1417" w:left="1417" w:header="708" w:footer="708" w:gutter="0"/>
          <w:pgBorders w:offsetFrom="page">
            <w:top w:val="thinThickSmallGap" w:sz="12" w:space="16" w:color="AEAAAA" w:themeColor="background2" w:themeShade="BF"/>
            <w:left w:val="thinThickSmallGap" w:sz="12" w:space="30" w:color="AEAAAA" w:themeColor="background2" w:themeShade="BF"/>
            <w:bottom w:val="thickThinSmallGap" w:sz="12" w:space="10" w:color="AEAAAA" w:themeColor="background2" w:themeShade="BF"/>
            <w:right w:val="thickThinSmallGap" w:sz="12" w:space="12" w:color="AEAAAA" w:themeColor="background2" w:themeShade="BF"/>
          </w:pgBorders>
          <w:cols w:space="708"/>
          <w:docGrid w:linePitch="360"/>
        </w:sectPr>
      </w:pPr>
    </w:p>
    <w:p w14:paraId="21F9A8F0" w14:textId="77777777" w:rsidR="008D4A03" w:rsidRPr="008D4A03" w:rsidRDefault="008D4A03" w:rsidP="008D4A03">
      <w:pPr>
        <w:jc w:val="center"/>
        <w:rPr>
          <w:rFonts w:ascii="Arial Narrow" w:hAnsi="Arial Narrow"/>
          <w:b/>
          <w:color w:val="002060"/>
          <w:sz w:val="24"/>
          <w:szCs w:val="24"/>
        </w:rPr>
      </w:pPr>
    </w:p>
    <w:p w14:paraId="01D2B60B" w14:textId="77777777" w:rsidR="008D4A03" w:rsidRPr="008D4A03" w:rsidRDefault="008D4A03" w:rsidP="008D4A03">
      <w:pPr>
        <w:jc w:val="center"/>
        <w:rPr>
          <w:rFonts w:ascii="Arial Narrow" w:hAnsi="Arial Narrow"/>
          <w:b/>
          <w:color w:val="002060"/>
          <w:sz w:val="24"/>
          <w:szCs w:val="24"/>
        </w:rPr>
      </w:pPr>
    </w:p>
    <w:p w14:paraId="0B9E669E" w14:textId="77777777" w:rsidR="008D4A03" w:rsidRPr="008D4A03" w:rsidRDefault="008D4A03" w:rsidP="008D4A03">
      <w:pPr>
        <w:jc w:val="center"/>
        <w:rPr>
          <w:rFonts w:ascii="Arial Narrow" w:hAnsi="Arial Narrow"/>
          <w:b/>
          <w:color w:val="002060"/>
          <w:sz w:val="32"/>
          <w:szCs w:val="32"/>
        </w:rPr>
      </w:pPr>
      <w:r w:rsidRPr="008D4A03">
        <w:rPr>
          <w:rFonts w:ascii="Arial Narrow" w:hAnsi="Arial Narrow"/>
          <w:b/>
          <w:i/>
          <w:color w:val="002060"/>
          <w:sz w:val="32"/>
          <w:szCs w:val="32"/>
        </w:rPr>
        <w:t xml:space="preserve"> </w:t>
      </w:r>
      <w:r w:rsidRPr="008D4A03">
        <w:rPr>
          <w:rFonts w:ascii="Arial Narrow" w:hAnsi="Arial Narrow"/>
          <w:b/>
          <w:color w:val="002060"/>
          <w:sz w:val="32"/>
          <w:szCs w:val="32"/>
        </w:rPr>
        <w:t>- INTERNATIONAL MEMORIAL COURSE MARKO PETRAK -</w:t>
      </w:r>
    </w:p>
    <w:p w14:paraId="56D36BBA" w14:textId="77777777" w:rsidR="008D4A03" w:rsidRPr="008D4A03" w:rsidRDefault="008D4A03" w:rsidP="008D4A03">
      <w:pPr>
        <w:spacing w:after="360"/>
        <w:jc w:val="center"/>
        <w:rPr>
          <w:rFonts w:ascii="Arial Narrow" w:hAnsi="Arial Narrow"/>
          <w:b/>
          <w:color w:val="002060"/>
          <w:sz w:val="32"/>
          <w:szCs w:val="32"/>
        </w:rPr>
      </w:pPr>
      <w:r w:rsidRPr="008D4A03">
        <w:rPr>
          <w:rFonts w:ascii="Arial Narrow" w:hAnsi="Arial Narrow"/>
          <w:b/>
          <w:color w:val="002060"/>
          <w:sz w:val="32"/>
          <w:szCs w:val="32"/>
        </w:rPr>
        <w:t>ROMAN LEGAL TRADITION AND CONTEMPORARY LEGAL SYSTEMS</w:t>
      </w:r>
    </w:p>
    <w:p w14:paraId="07D8B57A" w14:textId="77777777" w:rsidR="008D4A03" w:rsidRPr="008D4A03" w:rsidRDefault="008D4A03" w:rsidP="008D4A03">
      <w:pPr>
        <w:jc w:val="center"/>
        <w:rPr>
          <w:rFonts w:ascii="Arial Narrow" w:hAnsi="Arial Narrow"/>
          <w:color w:val="002060"/>
          <w:sz w:val="32"/>
          <w:szCs w:val="32"/>
        </w:rPr>
      </w:pPr>
      <w:r w:rsidRPr="008D4A03">
        <w:rPr>
          <w:rFonts w:ascii="Arial Narrow" w:hAnsi="Arial Narrow"/>
          <w:color w:val="002060"/>
          <w:sz w:val="32"/>
          <w:szCs w:val="32"/>
        </w:rPr>
        <w:t>Dubrovnik, Croatia, 24</w:t>
      </w:r>
      <w:r w:rsidRPr="008D4A03">
        <w:rPr>
          <w:rFonts w:ascii="Arial Narrow" w:hAnsi="Arial Narrow"/>
          <w:color w:val="002060"/>
          <w:sz w:val="32"/>
          <w:szCs w:val="32"/>
          <w:vertAlign w:val="superscript"/>
        </w:rPr>
        <w:t>th</w:t>
      </w:r>
      <w:r w:rsidRPr="008D4A03">
        <w:rPr>
          <w:rFonts w:ascii="Arial Narrow" w:hAnsi="Arial Narrow"/>
          <w:color w:val="002060"/>
          <w:sz w:val="32"/>
          <w:szCs w:val="32"/>
        </w:rPr>
        <w:t>-26</w:t>
      </w:r>
      <w:r w:rsidRPr="008D4A03">
        <w:rPr>
          <w:rFonts w:ascii="Arial Narrow" w:hAnsi="Arial Narrow"/>
          <w:color w:val="002060"/>
          <w:sz w:val="32"/>
          <w:szCs w:val="32"/>
          <w:vertAlign w:val="superscript"/>
        </w:rPr>
        <w:t>th</w:t>
      </w:r>
      <w:r w:rsidRPr="008D4A03">
        <w:rPr>
          <w:rFonts w:ascii="Arial Narrow" w:hAnsi="Arial Narrow"/>
          <w:color w:val="002060"/>
          <w:sz w:val="32"/>
          <w:szCs w:val="32"/>
        </w:rPr>
        <w:t xml:space="preserve"> October 2025</w:t>
      </w:r>
    </w:p>
    <w:p w14:paraId="1FB6B7A1" w14:textId="77777777" w:rsidR="008D4A03" w:rsidRPr="008D4A03" w:rsidRDefault="008D4A03" w:rsidP="008D4A03">
      <w:pPr>
        <w:jc w:val="center"/>
        <w:rPr>
          <w:rFonts w:ascii="Arial Narrow" w:hAnsi="Arial Narrow"/>
          <w:sz w:val="24"/>
          <w:szCs w:val="24"/>
        </w:rPr>
      </w:pPr>
      <w:r w:rsidRPr="008D4A03">
        <w:rPr>
          <w:rFonts w:ascii="Arial Narrow" w:hAnsi="Arial Narrow"/>
          <w:b/>
          <w:i/>
          <w:color w:val="002060"/>
          <w:sz w:val="32"/>
          <w:szCs w:val="32"/>
        </w:rPr>
        <w:t>ROMAN LEGAL PROCEDURE AND ITS LEGACY</w:t>
      </w:r>
    </w:p>
    <w:p w14:paraId="3FAF58B4" w14:textId="77777777" w:rsidR="008D4A03" w:rsidRPr="008D4A03" w:rsidRDefault="008D4A03" w:rsidP="008D4A03">
      <w:pPr>
        <w:rPr>
          <w:rFonts w:ascii="Arial Narrow" w:hAnsi="Arial Narrow"/>
          <w:color w:val="002060"/>
          <w:sz w:val="24"/>
          <w:szCs w:val="24"/>
        </w:rPr>
      </w:pPr>
    </w:p>
    <w:p w14:paraId="44EADA97" w14:textId="77777777" w:rsidR="008D4A03" w:rsidRPr="008D4A03" w:rsidRDefault="008D4A03" w:rsidP="008D4A03">
      <w:pPr>
        <w:spacing w:after="240" w:line="240" w:lineRule="auto"/>
        <w:jc w:val="center"/>
        <w:rPr>
          <w:rFonts w:ascii="Arial Narrow" w:eastAsia="Calibri" w:hAnsi="Arial Narrow" w:cs="Arial"/>
          <w:bCs/>
          <w:sz w:val="24"/>
          <w:szCs w:val="24"/>
        </w:rPr>
        <w:sectPr w:rsidR="008D4A03" w:rsidRPr="008D4A03" w:rsidSect="00650AB2">
          <w:headerReference w:type="default" r:id="rId10"/>
          <w:type w:val="continuous"/>
          <w:pgSz w:w="11906" w:h="16838" w:code="9"/>
          <w:pgMar w:top="1417" w:right="1417" w:bottom="1417" w:left="1417" w:header="708" w:footer="708" w:gutter="0"/>
          <w:pgBorders w:offsetFrom="page">
            <w:top w:val="thinThickSmallGap" w:sz="12" w:space="16" w:color="AEAAAA" w:themeColor="background2" w:themeShade="BF"/>
            <w:left w:val="thinThickSmallGap" w:sz="12" w:space="12" w:color="AEAAAA" w:themeColor="background2" w:themeShade="BF"/>
            <w:bottom w:val="thickThinSmallGap" w:sz="12" w:space="12" w:color="AEAAAA" w:themeColor="background2" w:themeShade="BF"/>
            <w:right w:val="thickThinSmallGap" w:sz="12" w:space="30" w:color="AEAAAA" w:themeColor="background2" w:themeShade="BF"/>
          </w:pgBorders>
          <w:cols w:space="708"/>
          <w:docGrid w:linePitch="360"/>
        </w:sectPr>
      </w:pPr>
      <w:r w:rsidRPr="008D4A03">
        <w:rPr>
          <w:rFonts w:ascii="Arial Narrow" w:eastAsia="Calibri" w:hAnsi="Arial Narrow" w:cs="Arial"/>
          <w:bCs/>
          <w:sz w:val="24"/>
          <w:szCs w:val="24"/>
        </w:rPr>
        <w:t>FRIDAY, 24</w:t>
      </w:r>
      <w:r w:rsidRPr="008D4A03">
        <w:rPr>
          <w:rFonts w:ascii="Arial Narrow" w:eastAsia="Calibri" w:hAnsi="Arial Narrow" w:cs="Arial"/>
          <w:bCs/>
          <w:sz w:val="24"/>
          <w:szCs w:val="24"/>
          <w:vertAlign w:val="superscript"/>
        </w:rPr>
        <w:t xml:space="preserve">th </w:t>
      </w:r>
      <w:r w:rsidRPr="008D4A03">
        <w:rPr>
          <w:rFonts w:ascii="Arial Narrow" w:eastAsia="Calibri" w:hAnsi="Arial Narrow" w:cs="Arial"/>
          <w:bCs/>
          <w:sz w:val="24"/>
          <w:szCs w:val="24"/>
        </w:rPr>
        <w:t>OCTOBER 2025</w:t>
      </w:r>
    </w:p>
    <w:p w14:paraId="00D0AD99" w14:textId="786B53DF" w:rsidR="008D4A03" w:rsidRPr="00883C9F" w:rsidRDefault="008D4A03" w:rsidP="008D4A03">
      <w:pPr>
        <w:spacing w:after="240" w:line="240" w:lineRule="auto"/>
        <w:rPr>
          <w:rFonts w:ascii="Arial Narrow" w:eastAsia="Calibri" w:hAnsi="Arial Narrow" w:cs="Arial"/>
          <w:sz w:val="24"/>
          <w:szCs w:val="24"/>
          <w:lang w:val="en-US"/>
        </w:rPr>
      </w:pPr>
      <w:r w:rsidRPr="00883C9F">
        <w:rPr>
          <w:rFonts w:ascii="Arial Narrow" w:eastAsia="Calibri" w:hAnsi="Arial Narrow" w:cs="Arial"/>
          <w:sz w:val="24"/>
          <w:szCs w:val="24"/>
          <w:lang w:val="en-US"/>
        </w:rPr>
        <w:t>09:00 – 10:00h</w:t>
      </w:r>
      <w:r w:rsidRPr="00883C9F">
        <w:rPr>
          <w:rFonts w:ascii="Arial Narrow" w:eastAsia="Calibri" w:hAnsi="Arial Narrow" w:cs="Arial"/>
          <w:sz w:val="24"/>
          <w:szCs w:val="24"/>
          <w:lang w:val="en-US"/>
        </w:rPr>
        <w:tab/>
      </w:r>
      <w:r w:rsidRPr="00883C9F">
        <w:rPr>
          <w:rFonts w:ascii="Arial Narrow" w:eastAsia="Calibri" w:hAnsi="Arial Narrow" w:cs="Arial"/>
          <w:sz w:val="24"/>
          <w:szCs w:val="24"/>
          <w:lang w:val="en-US"/>
        </w:rPr>
        <w:tab/>
      </w:r>
      <w:r w:rsidRPr="00883C9F">
        <w:rPr>
          <w:rFonts w:ascii="Arial Narrow" w:eastAsia="Calibri" w:hAnsi="Arial Narrow" w:cs="Arial"/>
          <w:b/>
          <w:sz w:val="24"/>
          <w:szCs w:val="24"/>
          <w:lang w:val="en-US"/>
        </w:rPr>
        <w:t>Registration</w:t>
      </w:r>
      <w:r w:rsidR="000F7C9C" w:rsidRPr="00883C9F">
        <w:rPr>
          <w:rFonts w:ascii="Arial Narrow" w:eastAsia="Calibri" w:hAnsi="Arial Narrow" w:cs="Arial"/>
          <w:b/>
          <w:sz w:val="24"/>
          <w:szCs w:val="24"/>
          <w:lang w:val="en-US"/>
        </w:rPr>
        <w:t xml:space="preserve"> (Inter-University Center,</w:t>
      </w:r>
      <w:r w:rsidR="000F7C9C" w:rsidRPr="00883C9F">
        <w:rPr>
          <w:lang w:val="en-US"/>
        </w:rPr>
        <w:t xml:space="preserve"> </w:t>
      </w:r>
      <w:r w:rsidR="000F7C9C" w:rsidRPr="00883C9F">
        <w:rPr>
          <w:rFonts w:ascii="Arial Narrow" w:eastAsia="Calibri" w:hAnsi="Arial Narrow" w:cs="Arial"/>
          <w:b/>
          <w:sz w:val="24"/>
          <w:szCs w:val="24"/>
          <w:lang w:val="en-US"/>
        </w:rPr>
        <w:t xml:space="preserve">Ul. don </w:t>
      </w:r>
      <w:proofErr w:type="spellStart"/>
      <w:r w:rsidR="000F7C9C" w:rsidRPr="00883C9F">
        <w:rPr>
          <w:rFonts w:ascii="Arial Narrow" w:eastAsia="Calibri" w:hAnsi="Arial Narrow" w:cs="Arial"/>
          <w:b/>
          <w:sz w:val="24"/>
          <w:szCs w:val="24"/>
          <w:lang w:val="en-US"/>
        </w:rPr>
        <w:t>Frana</w:t>
      </w:r>
      <w:proofErr w:type="spellEnd"/>
      <w:r w:rsidR="000F7C9C" w:rsidRPr="00883C9F">
        <w:rPr>
          <w:rFonts w:ascii="Arial Narrow" w:eastAsia="Calibri" w:hAnsi="Arial Narrow" w:cs="Arial"/>
          <w:b/>
          <w:sz w:val="24"/>
          <w:szCs w:val="24"/>
          <w:lang w:val="en-US"/>
        </w:rPr>
        <w:t xml:space="preserve"> </w:t>
      </w:r>
      <w:proofErr w:type="spellStart"/>
      <w:r w:rsidR="000F7C9C" w:rsidRPr="00883C9F">
        <w:rPr>
          <w:rFonts w:ascii="Arial Narrow" w:eastAsia="Calibri" w:hAnsi="Arial Narrow" w:cs="Arial"/>
          <w:b/>
          <w:sz w:val="24"/>
          <w:szCs w:val="24"/>
          <w:lang w:val="en-US"/>
        </w:rPr>
        <w:t>Bulića</w:t>
      </w:r>
      <w:proofErr w:type="spellEnd"/>
      <w:r w:rsidR="000F7C9C" w:rsidRPr="00883C9F">
        <w:rPr>
          <w:rFonts w:ascii="Arial Narrow" w:eastAsia="Calibri" w:hAnsi="Arial Narrow" w:cs="Arial"/>
          <w:b/>
          <w:sz w:val="24"/>
          <w:szCs w:val="24"/>
          <w:lang w:val="en-US"/>
        </w:rPr>
        <w:t xml:space="preserve"> 4, Dubrovnik) </w:t>
      </w:r>
    </w:p>
    <w:p w14:paraId="60A078C8" w14:textId="34D6EEF9" w:rsidR="008D4A03" w:rsidRPr="008D4A03" w:rsidRDefault="008D4A03" w:rsidP="008D4A03">
      <w:pPr>
        <w:spacing w:after="200" w:line="240" w:lineRule="auto"/>
        <w:ind w:left="2160" w:hanging="2160"/>
        <w:rPr>
          <w:rFonts w:ascii="Arial Narrow" w:eastAsia="Calibri" w:hAnsi="Arial Narrow" w:cs="Arial"/>
          <w:sz w:val="24"/>
          <w:szCs w:val="24"/>
        </w:rPr>
      </w:pPr>
      <w:r w:rsidRPr="008D4A03">
        <w:rPr>
          <w:rFonts w:ascii="Arial Narrow" w:eastAsia="Calibri" w:hAnsi="Arial Narrow" w:cs="Arial"/>
          <w:sz w:val="24"/>
          <w:szCs w:val="24"/>
        </w:rPr>
        <w:t>10:00 – 10:10h</w:t>
      </w:r>
      <w:r w:rsidRPr="008D4A03">
        <w:rPr>
          <w:rFonts w:ascii="Arial Narrow" w:eastAsia="Calibri" w:hAnsi="Arial Narrow" w:cs="Arial"/>
          <w:sz w:val="24"/>
          <w:szCs w:val="24"/>
        </w:rPr>
        <w:tab/>
      </w:r>
      <w:r w:rsidRPr="008D4A03">
        <w:rPr>
          <w:rFonts w:ascii="Arial Narrow" w:eastAsia="Calibri" w:hAnsi="Arial Narrow" w:cs="Arial"/>
          <w:b/>
          <w:bCs/>
          <w:sz w:val="24"/>
          <w:szCs w:val="24"/>
        </w:rPr>
        <w:t>Opening</w:t>
      </w:r>
      <w:r w:rsidR="00883C9F">
        <w:rPr>
          <w:rFonts w:ascii="Arial Narrow" w:eastAsia="Calibri" w:hAnsi="Arial Narrow" w:cs="Arial"/>
          <w:b/>
          <w:bCs/>
          <w:sz w:val="24"/>
          <w:szCs w:val="24"/>
        </w:rPr>
        <w:t xml:space="preserve"> -</w:t>
      </w:r>
      <w:r w:rsidRPr="008D4A03">
        <w:rPr>
          <w:rFonts w:ascii="Arial Narrow" w:eastAsia="Calibri" w:hAnsi="Arial Narrow" w:cs="Arial"/>
          <w:b/>
          <w:bCs/>
          <w:sz w:val="24"/>
          <w:szCs w:val="24"/>
        </w:rPr>
        <w:t xml:space="preserve"> </w:t>
      </w:r>
      <w:r w:rsidR="00883C9F" w:rsidRPr="008D4A03">
        <w:rPr>
          <w:rFonts w:ascii="Arial Narrow" w:eastAsia="Calibri" w:hAnsi="Arial Narrow" w:cs="Arial"/>
          <w:b/>
          <w:sz w:val="24"/>
          <w:szCs w:val="24"/>
        </w:rPr>
        <w:t xml:space="preserve">Tommaso </w:t>
      </w:r>
      <w:proofErr w:type="spellStart"/>
      <w:r w:rsidR="00883C9F" w:rsidRPr="008D4A03">
        <w:rPr>
          <w:rFonts w:ascii="Arial Narrow" w:eastAsia="Calibri" w:hAnsi="Arial Narrow" w:cs="Arial"/>
          <w:b/>
          <w:sz w:val="24"/>
          <w:szCs w:val="24"/>
        </w:rPr>
        <w:t>Beggio</w:t>
      </w:r>
      <w:proofErr w:type="spellEnd"/>
      <w:r w:rsidR="00883C9F" w:rsidRPr="008D4A03">
        <w:rPr>
          <w:rFonts w:ascii="Arial Narrow" w:eastAsia="Calibri" w:hAnsi="Arial Narrow" w:cs="Arial"/>
          <w:b/>
          <w:sz w:val="24"/>
          <w:szCs w:val="24"/>
        </w:rPr>
        <w:t xml:space="preserve"> </w:t>
      </w:r>
      <w:r w:rsidR="00883C9F" w:rsidRPr="008D4A03">
        <w:rPr>
          <w:rFonts w:ascii="Arial Narrow" w:eastAsia="Calibri" w:hAnsi="Arial Narrow" w:cs="Arial"/>
          <w:bCs/>
          <w:sz w:val="24"/>
          <w:szCs w:val="24"/>
        </w:rPr>
        <w:t>(University of Trento)</w:t>
      </w:r>
      <w:r w:rsidR="00883C9F">
        <w:rPr>
          <w:rFonts w:ascii="Arial Narrow" w:eastAsia="Calibri" w:hAnsi="Arial Narrow" w:cs="Arial"/>
          <w:bCs/>
          <w:sz w:val="24"/>
          <w:szCs w:val="24"/>
        </w:rPr>
        <w:t xml:space="preserve"> (online)</w:t>
      </w:r>
    </w:p>
    <w:p w14:paraId="377578FA" w14:textId="77777777" w:rsidR="008D4A03" w:rsidRPr="008D4A03" w:rsidRDefault="008D4A03" w:rsidP="008D4A03">
      <w:pPr>
        <w:spacing w:after="60" w:line="240" w:lineRule="auto"/>
        <w:rPr>
          <w:rFonts w:ascii="Arial Narrow" w:eastAsia="Calibri" w:hAnsi="Arial Narrow" w:cs="Arial"/>
          <w:b/>
          <w:i/>
          <w:sz w:val="24"/>
          <w:szCs w:val="24"/>
        </w:rPr>
      </w:pPr>
      <w:r w:rsidRPr="008D4A03">
        <w:rPr>
          <w:rFonts w:ascii="Arial Narrow" w:eastAsia="Calibri" w:hAnsi="Arial Narrow" w:cs="Arial"/>
          <w:b/>
          <w:i/>
          <w:sz w:val="24"/>
          <w:szCs w:val="24"/>
        </w:rPr>
        <w:t>Session I</w:t>
      </w:r>
    </w:p>
    <w:p w14:paraId="30AECEA9" w14:textId="77777777" w:rsidR="008D4A03" w:rsidRPr="008D4A03" w:rsidRDefault="008D4A03" w:rsidP="008D4A03">
      <w:pPr>
        <w:spacing w:after="240" w:line="240" w:lineRule="auto"/>
        <w:rPr>
          <w:rFonts w:ascii="Arial Narrow" w:eastAsia="Calibri" w:hAnsi="Arial Narrow" w:cs="Arial"/>
          <w:bCs/>
          <w:iCs/>
          <w:sz w:val="24"/>
          <w:szCs w:val="24"/>
        </w:rPr>
      </w:pPr>
      <w:r w:rsidRPr="008D4A03">
        <w:rPr>
          <w:rFonts w:ascii="Arial Narrow" w:eastAsia="Calibri" w:hAnsi="Arial Narrow" w:cs="Arial"/>
          <w:bCs/>
          <w:iCs/>
          <w:sz w:val="24"/>
          <w:szCs w:val="24"/>
        </w:rPr>
        <w:t>Chair: Tomislav Karlović</w:t>
      </w:r>
    </w:p>
    <w:p w14:paraId="3D3AF9F1" w14:textId="496882AE" w:rsidR="008D4A03" w:rsidRPr="008D4A03" w:rsidRDefault="008D4A03" w:rsidP="008D4A03">
      <w:pPr>
        <w:spacing w:line="240" w:lineRule="auto"/>
        <w:ind w:left="2124" w:hanging="2124"/>
        <w:rPr>
          <w:bCs/>
          <w:i/>
          <w:iCs/>
        </w:rPr>
      </w:pPr>
      <w:r w:rsidRPr="008D4A03">
        <w:rPr>
          <w:rFonts w:ascii="Arial Narrow" w:eastAsia="Calibri" w:hAnsi="Arial Narrow" w:cs="Arial"/>
          <w:sz w:val="24"/>
          <w:szCs w:val="24"/>
        </w:rPr>
        <w:t>10:10 – 10:40h</w:t>
      </w:r>
      <w:r w:rsidRPr="008D4A03">
        <w:rPr>
          <w:rFonts w:ascii="Arial Narrow" w:eastAsia="Calibri" w:hAnsi="Arial Narrow" w:cs="Arial"/>
          <w:sz w:val="24"/>
          <w:szCs w:val="24"/>
        </w:rPr>
        <w:tab/>
      </w:r>
      <w:r w:rsidR="00883C9F" w:rsidRPr="008D4A03">
        <w:rPr>
          <w:rFonts w:ascii="Arial Narrow" w:eastAsia="Calibri" w:hAnsi="Arial Narrow" w:cs="Arial"/>
          <w:b/>
          <w:bCs/>
          <w:sz w:val="24"/>
          <w:szCs w:val="24"/>
        </w:rPr>
        <w:t>Marco Falcon</w:t>
      </w:r>
      <w:r w:rsidR="00883C9F" w:rsidRPr="008D4A03">
        <w:rPr>
          <w:rFonts w:ascii="Arial Narrow" w:eastAsia="Calibri" w:hAnsi="Arial Narrow" w:cs="Arial"/>
          <w:sz w:val="24"/>
          <w:szCs w:val="24"/>
        </w:rPr>
        <w:t xml:space="preserve"> (University of Padua): Innovation and Continuity in Roman Criminal Procedure during the </w:t>
      </w:r>
      <w:proofErr w:type="spellStart"/>
      <w:r w:rsidR="00883C9F" w:rsidRPr="008D4A03">
        <w:rPr>
          <w:rFonts w:ascii="Arial Narrow" w:eastAsia="Calibri" w:hAnsi="Arial Narrow" w:cs="Arial"/>
          <w:sz w:val="24"/>
          <w:szCs w:val="24"/>
        </w:rPr>
        <w:t>Principate</w:t>
      </w:r>
      <w:proofErr w:type="spellEnd"/>
    </w:p>
    <w:p w14:paraId="1A937682" w14:textId="77777777" w:rsidR="008D4A03" w:rsidRPr="008D4A03" w:rsidRDefault="008D4A03" w:rsidP="008D4A03">
      <w:pPr>
        <w:spacing w:line="240" w:lineRule="auto"/>
        <w:ind w:left="2124" w:hanging="2124"/>
        <w:rPr>
          <w:rFonts w:ascii="Arial Narrow" w:eastAsia="Calibri" w:hAnsi="Arial Narrow" w:cs="Arial"/>
          <w:sz w:val="24"/>
          <w:szCs w:val="24"/>
        </w:rPr>
      </w:pPr>
      <w:r w:rsidRPr="008D4A03">
        <w:rPr>
          <w:rFonts w:ascii="Arial Narrow" w:eastAsia="Calibri" w:hAnsi="Arial Narrow" w:cs="Arial"/>
          <w:sz w:val="24"/>
          <w:szCs w:val="24"/>
        </w:rPr>
        <w:t>10:40 – 11:10h</w:t>
      </w:r>
      <w:r w:rsidRPr="008D4A03">
        <w:rPr>
          <w:rFonts w:ascii="Arial Narrow" w:eastAsia="Calibri" w:hAnsi="Arial Narrow" w:cs="Arial"/>
          <w:b/>
          <w:bCs/>
          <w:sz w:val="24"/>
          <w:szCs w:val="24"/>
        </w:rPr>
        <w:t xml:space="preserve"> </w:t>
      </w:r>
      <w:r w:rsidRPr="008D4A03">
        <w:rPr>
          <w:rFonts w:ascii="Arial Narrow" w:eastAsia="Calibri" w:hAnsi="Arial Narrow" w:cs="Arial"/>
          <w:b/>
          <w:bCs/>
          <w:sz w:val="24"/>
          <w:szCs w:val="24"/>
        </w:rPr>
        <w:tab/>
        <w:t xml:space="preserve">Marko Kambič </w:t>
      </w:r>
      <w:r w:rsidRPr="008D4A03">
        <w:rPr>
          <w:rFonts w:ascii="Arial Narrow" w:eastAsia="Calibri" w:hAnsi="Arial Narrow" w:cs="Arial"/>
          <w:bCs/>
          <w:sz w:val="24"/>
          <w:szCs w:val="24"/>
        </w:rPr>
        <w:t>(University of Ljubljana)</w:t>
      </w:r>
      <w:r w:rsidRPr="008D4A03">
        <w:rPr>
          <w:rFonts w:ascii="Arial Narrow" w:eastAsia="Calibri" w:hAnsi="Arial Narrow" w:cs="Arial"/>
          <w:sz w:val="24"/>
          <w:szCs w:val="24"/>
        </w:rPr>
        <w:t xml:space="preserve">: </w:t>
      </w:r>
      <w:r w:rsidRPr="008D4A03">
        <w:rPr>
          <w:rFonts w:ascii="Arial Narrow" w:eastAsia="Calibri" w:hAnsi="Arial Narrow" w:cs="Arial"/>
          <w:bCs/>
          <w:iCs/>
          <w:sz w:val="24"/>
          <w:szCs w:val="24"/>
        </w:rPr>
        <w:t>Quest for truth in criminal procedure – a critical historical (re)view</w:t>
      </w:r>
      <w:r w:rsidRPr="008D4A03">
        <w:t xml:space="preserve"> </w:t>
      </w:r>
    </w:p>
    <w:p w14:paraId="2636188B" w14:textId="77777777" w:rsidR="008D4A03" w:rsidRPr="008D4A03" w:rsidRDefault="008D4A03" w:rsidP="008D4A03">
      <w:pPr>
        <w:spacing w:after="240" w:line="240" w:lineRule="auto"/>
        <w:ind w:left="2126" w:hanging="2126"/>
        <w:rPr>
          <w:rFonts w:ascii="Arial Narrow" w:eastAsia="Calibri" w:hAnsi="Arial Narrow" w:cs="Arial"/>
          <w:sz w:val="24"/>
          <w:szCs w:val="24"/>
        </w:rPr>
      </w:pPr>
      <w:r w:rsidRPr="008D4A03">
        <w:rPr>
          <w:rFonts w:ascii="Arial Narrow" w:eastAsia="Calibri" w:hAnsi="Arial Narrow" w:cs="Arial"/>
          <w:sz w:val="24"/>
          <w:szCs w:val="24"/>
        </w:rPr>
        <w:t>11:10 – 11:40h</w:t>
      </w:r>
      <w:r w:rsidRPr="008D4A03">
        <w:rPr>
          <w:rFonts w:ascii="Arial Narrow" w:eastAsia="Calibri" w:hAnsi="Arial Narrow" w:cs="Arial"/>
          <w:sz w:val="24"/>
          <w:szCs w:val="24"/>
        </w:rPr>
        <w:tab/>
      </w:r>
      <w:r w:rsidRPr="008D4A03">
        <w:rPr>
          <w:rFonts w:ascii="Arial Narrow" w:eastAsia="Calibri" w:hAnsi="Arial Narrow" w:cs="Arial"/>
          <w:b/>
          <w:bCs/>
          <w:sz w:val="24"/>
          <w:szCs w:val="24"/>
        </w:rPr>
        <w:t xml:space="preserve">Jacob Giltaij </w:t>
      </w:r>
      <w:r w:rsidRPr="008D4A03">
        <w:rPr>
          <w:rFonts w:ascii="Arial Narrow" w:eastAsia="Calibri" w:hAnsi="Arial Narrow" w:cs="Arial"/>
          <w:sz w:val="24"/>
          <w:szCs w:val="24"/>
        </w:rPr>
        <w:t>(University of Amsterdam):</w:t>
      </w:r>
      <w:r w:rsidRPr="008D4A03">
        <w:t xml:space="preserve"> </w:t>
      </w:r>
      <w:r w:rsidRPr="008D4A03">
        <w:rPr>
          <w:rFonts w:ascii="Arial Narrow" w:eastAsia="Calibri" w:hAnsi="Arial Narrow" w:cs="Arial"/>
          <w:bCs/>
          <w:sz w:val="24"/>
          <w:szCs w:val="24"/>
        </w:rPr>
        <w:t>Roman public criminal law and the enslaved population of Curaçao (1730-1795)</w:t>
      </w:r>
    </w:p>
    <w:p w14:paraId="045852A2" w14:textId="33E8A718" w:rsidR="008D4A03" w:rsidRPr="000F7C9C" w:rsidRDefault="008D4A03" w:rsidP="008D4A03">
      <w:pPr>
        <w:spacing w:before="240" w:after="240" w:line="240" w:lineRule="auto"/>
        <w:rPr>
          <w:rFonts w:ascii="Arial Narrow" w:eastAsia="Calibri" w:hAnsi="Arial Narrow" w:cs="Arial"/>
          <w:b/>
          <w:sz w:val="24"/>
          <w:szCs w:val="24"/>
        </w:rPr>
      </w:pPr>
      <w:r w:rsidRPr="008D4A03">
        <w:rPr>
          <w:rFonts w:ascii="Arial Narrow" w:eastAsia="Calibri" w:hAnsi="Arial Narrow" w:cs="Arial"/>
          <w:sz w:val="24"/>
          <w:szCs w:val="24"/>
        </w:rPr>
        <w:t>11:40 – 12:30h</w:t>
      </w:r>
      <w:r w:rsidRPr="008D4A03">
        <w:rPr>
          <w:rFonts w:ascii="Arial Narrow" w:eastAsia="Calibri" w:hAnsi="Arial Narrow" w:cs="Arial"/>
          <w:b/>
          <w:sz w:val="24"/>
          <w:szCs w:val="24"/>
        </w:rPr>
        <w:tab/>
      </w:r>
      <w:r w:rsidRPr="008D4A03">
        <w:rPr>
          <w:rFonts w:ascii="Arial Narrow" w:eastAsia="Calibri" w:hAnsi="Arial Narrow" w:cs="Arial"/>
          <w:b/>
          <w:sz w:val="24"/>
          <w:szCs w:val="24"/>
        </w:rPr>
        <w:tab/>
        <w:t xml:space="preserve">Lunch break </w:t>
      </w:r>
      <w:r w:rsidRPr="000F7C9C">
        <w:rPr>
          <w:rFonts w:ascii="Arial Narrow" w:eastAsia="Calibri" w:hAnsi="Arial Narrow" w:cs="Arial"/>
          <w:bCs/>
          <w:sz w:val="24"/>
          <w:szCs w:val="24"/>
        </w:rPr>
        <w:t>–</w:t>
      </w:r>
      <w:r w:rsidRPr="008D4A03">
        <w:rPr>
          <w:rFonts w:ascii="Arial Narrow" w:eastAsia="Calibri" w:hAnsi="Arial Narrow" w:cs="Arial"/>
          <w:b/>
          <w:sz w:val="24"/>
          <w:szCs w:val="24"/>
        </w:rPr>
        <w:t xml:space="preserve"> </w:t>
      </w:r>
      <w:r w:rsidRPr="000F7C9C">
        <w:rPr>
          <w:rFonts w:ascii="Arial Narrow" w:eastAsia="Calibri" w:hAnsi="Arial Narrow" w:cs="Arial"/>
          <w:bCs/>
          <w:sz w:val="24"/>
          <w:szCs w:val="24"/>
        </w:rPr>
        <w:t xml:space="preserve">reception organised by the IUC </w:t>
      </w:r>
      <w:r w:rsidR="000F7C9C" w:rsidRPr="000F7C9C">
        <w:rPr>
          <w:rFonts w:ascii="Arial Narrow" w:eastAsia="Calibri" w:hAnsi="Arial Narrow" w:cs="Arial"/>
          <w:bCs/>
          <w:sz w:val="24"/>
          <w:szCs w:val="24"/>
        </w:rPr>
        <w:t>(atrium of the IUC)</w:t>
      </w:r>
    </w:p>
    <w:p w14:paraId="4B66C4ED" w14:textId="77777777" w:rsidR="008D4A03" w:rsidRPr="008D4A03" w:rsidRDefault="008D4A03" w:rsidP="008D4A03">
      <w:pPr>
        <w:spacing w:before="240" w:after="240" w:line="240" w:lineRule="auto"/>
        <w:rPr>
          <w:rFonts w:ascii="Arial Narrow" w:eastAsia="Calibri" w:hAnsi="Arial Narrow" w:cs="Arial"/>
          <w:b/>
          <w:i/>
          <w:sz w:val="24"/>
          <w:szCs w:val="24"/>
        </w:rPr>
      </w:pPr>
      <w:r w:rsidRPr="008D4A03">
        <w:rPr>
          <w:rFonts w:ascii="Arial Narrow" w:eastAsia="Calibri" w:hAnsi="Arial Narrow" w:cs="Arial"/>
          <w:b/>
          <w:i/>
          <w:sz w:val="24"/>
          <w:szCs w:val="24"/>
        </w:rPr>
        <w:t>Session II</w:t>
      </w:r>
    </w:p>
    <w:p w14:paraId="409D9B27" w14:textId="0980F43D" w:rsidR="008D4A03" w:rsidRPr="008D4A03" w:rsidRDefault="008D4A03" w:rsidP="008D4A03">
      <w:pPr>
        <w:spacing w:after="120" w:line="240" w:lineRule="auto"/>
        <w:rPr>
          <w:rFonts w:ascii="Arial Narrow" w:eastAsia="Calibri" w:hAnsi="Arial Narrow" w:cs="Arial"/>
          <w:bCs/>
          <w:iCs/>
          <w:sz w:val="24"/>
          <w:szCs w:val="24"/>
        </w:rPr>
      </w:pPr>
      <w:r w:rsidRPr="008D4A03">
        <w:rPr>
          <w:rFonts w:ascii="Arial Narrow" w:eastAsia="Calibri" w:hAnsi="Arial Narrow" w:cs="Arial"/>
          <w:bCs/>
          <w:iCs/>
          <w:sz w:val="24"/>
          <w:szCs w:val="24"/>
        </w:rPr>
        <w:t xml:space="preserve">Chair: </w:t>
      </w:r>
      <w:proofErr w:type="spellStart"/>
      <w:r w:rsidR="00883C9F" w:rsidRPr="00883C9F">
        <w:rPr>
          <w:rFonts w:ascii="Arial Narrow" w:eastAsia="Calibri" w:hAnsi="Arial Narrow" w:cs="Arial"/>
          <w:bCs/>
          <w:sz w:val="24"/>
          <w:szCs w:val="24"/>
        </w:rPr>
        <w:t>János</w:t>
      </w:r>
      <w:proofErr w:type="spellEnd"/>
      <w:r w:rsidR="00883C9F" w:rsidRPr="00883C9F">
        <w:rPr>
          <w:rFonts w:ascii="Arial Narrow" w:eastAsia="Calibri" w:hAnsi="Arial Narrow" w:cs="Arial"/>
          <w:bCs/>
          <w:sz w:val="24"/>
          <w:szCs w:val="24"/>
        </w:rPr>
        <w:t xml:space="preserve"> </w:t>
      </w:r>
      <w:proofErr w:type="spellStart"/>
      <w:r w:rsidR="00883C9F" w:rsidRPr="00883C9F">
        <w:rPr>
          <w:rFonts w:ascii="Arial Narrow" w:eastAsia="Calibri" w:hAnsi="Arial Narrow" w:cs="Arial"/>
          <w:bCs/>
          <w:sz w:val="24"/>
          <w:szCs w:val="24"/>
        </w:rPr>
        <w:t>Erdődy</w:t>
      </w:r>
      <w:proofErr w:type="spellEnd"/>
    </w:p>
    <w:p w14:paraId="795605F3" w14:textId="77777777" w:rsidR="008D4A03" w:rsidRPr="008D4A03" w:rsidRDefault="008D4A03" w:rsidP="008D4A03">
      <w:pPr>
        <w:spacing w:line="240" w:lineRule="auto"/>
        <w:ind w:left="2124" w:hanging="2124"/>
        <w:rPr>
          <w:rFonts w:ascii="Arial Narrow" w:eastAsia="Calibri" w:hAnsi="Arial Narrow" w:cs="Arial"/>
          <w:sz w:val="24"/>
          <w:szCs w:val="24"/>
        </w:rPr>
      </w:pPr>
      <w:r w:rsidRPr="008D4A03">
        <w:rPr>
          <w:rFonts w:ascii="Arial Narrow" w:eastAsia="Calibri" w:hAnsi="Arial Narrow" w:cs="Arial"/>
          <w:sz w:val="24"/>
          <w:szCs w:val="24"/>
        </w:rPr>
        <w:t>12:30 –13:00h</w:t>
      </w:r>
      <w:r w:rsidRPr="008D4A03">
        <w:rPr>
          <w:rFonts w:ascii="Arial Narrow" w:eastAsia="Calibri" w:hAnsi="Arial Narrow" w:cs="Arial"/>
          <w:sz w:val="24"/>
          <w:szCs w:val="24"/>
        </w:rPr>
        <w:tab/>
      </w:r>
      <w:r w:rsidRPr="008D4A03">
        <w:rPr>
          <w:rFonts w:ascii="Arial Narrow" w:eastAsia="Calibri" w:hAnsi="Arial Narrow" w:cs="Arial"/>
          <w:b/>
          <w:bCs/>
          <w:sz w:val="24"/>
          <w:szCs w:val="24"/>
        </w:rPr>
        <w:t>Janez Kranjc</w:t>
      </w:r>
      <w:r w:rsidRPr="008D4A03">
        <w:rPr>
          <w:rFonts w:ascii="Arial Narrow" w:eastAsia="Calibri" w:hAnsi="Arial Narrow" w:cs="Arial"/>
          <w:bCs/>
          <w:sz w:val="24"/>
          <w:szCs w:val="24"/>
        </w:rPr>
        <w:t xml:space="preserve"> (University of Ljubljana; Slovenian Academy of Sciences and Arts):</w:t>
      </w:r>
      <w:r w:rsidRPr="008D4A03">
        <w:rPr>
          <w:rFonts w:ascii="Arial Narrow" w:eastAsia="Calibri" w:hAnsi="Arial Narrow" w:cs="Arial"/>
          <w:sz w:val="24"/>
          <w:szCs w:val="24"/>
        </w:rPr>
        <w:t xml:space="preserve"> </w:t>
      </w:r>
      <w:proofErr w:type="spellStart"/>
      <w:r w:rsidRPr="008D4A03">
        <w:rPr>
          <w:rFonts w:ascii="Arial Narrow" w:eastAsia="Calibri" w:hAnsi="Arial Narrow" w:cs="Arial"/>
          <w:i/>
          <w:iCs/>
          <w:sz w:val="24"/>
          <w:szCs w:val="24"/>
        </w:rPr>
        <w:t>Vadimonium</w:t>
      </w:r>
      <w:proofErr w:type="spellEnd"/>
    </w:p>
    <w:p w14:paraId="742F32DC" w14:textId="77777777" w:rsidR="008D4A03" w:rsidRPr="008D4A03" w:rsidRDefault="008D4A03" w:rsidP="008D4A03">
      <w:pPr>
        <w:spacing w:after="240" w:line="240" w:lineRule="auto"/>
        <w:ind w:left="2126" w:hanging="2126"/>
        <w:rPr>
          <w:rFonts w:ascii="Arial Narrow" w:eastAsia="Calibri" w:hAnsi="Arial Narrow" w:cs="Arial"/>
          <w:sz w:val="24"/>
          <w:szCs w:val="24"/>
          <w:highlight w:val="yellow"/>
        </w:rPr>
      </w:pPr>
      <w:r w:rsidRPr="008D4A03">
        <w:rPr>
          <w:rFonts w:ascii="Arial Narrow" w:eastAsia="Calibri" w:hAnsi="Arial Narrow" w:cs="Arial"/>
          <w:sz w:val="24"/>
          <w:szCs w:val="24"/>
        </w:rPr>
        <w:t>13:00 – 13:30h</w:t>
      </w:r>
      <w:r w:rsidRPr="008D4A03">
        <w:rPr>
          <w:rFonts w:ascii="Arial Narrow" w:eastAsia="Calibri" w:hAnsi="Arial Narrow" w:cs="Arial"/>
          <w:sz w:val="24"/>
          <w:szCs w:val="24"/>
        </w:rPr>
        <w:tab/>
      </w:r>
      <w:r w:rsidRPr="0026104B">
        <w:rPr>
          <w:rFonts w:ascii="Arial Narrow" w:hAnsi="Arial Narrow" w:cs="Arial"/>
          <w:b/>
          <w:bCs/>
          <w:color w:val="010727"/>
          <w:sz w:val="24"/>
          <w:szCs w:val="24"/>
        </w:rPr>
        <w:t xml:space="preserve">Adrian Häusler </w:t>
      </w:r>
      <w:r w:rsidRPr="0026104B">
        <w:rPr>
          <w:rFonts w:ascii="Arial Narrow" w:hAnsi="Arial Narrow" w:cs="Arial"/>
          <w:color w:val="010727"/>
          <w:sz w:val="24"/>
          <w:szCs w:val="24"/>
        </w:rPr>
        <w:t>(University of Zürich/University of Warsaw):</w:t>
      </w:r>
      <w:r w:rsidRPr="008D4A03">
        <w:rPr>
          <w:rFonts w:ascii="Arial Narrow" w:eastAsia="Calibri" w:hAnsi="Arial Narrow" w:cs="Arial"/>
          <w:sz w:val="24"/>
          <w:szCs w:val="24"/>
        </w:rPr>
        <w:t xml:space="preserve"> Unsuccessful </w:t>
      </w:r>
      <w:r w:rsidRPr="008D4A03">
        <w:rPr>
          <w:rFonts w:ascii="Arial Narrow" w:eastAsia="Calibri" w:hAnsi="Arial Narrow" w:cs="Arial"/>
          <w:i/>
          <w:iCs/>
          <w:sz w:val="24"/>
          <w:szCs w:val="24"/>
        </w:rPr>
        <w:t>in</w:t>
      </w:r>
      <w:r w:rsidRPr="008D4A03">
        <w:rPr>
          <w:rFonts w:ascii="Arial Narrow" w:eastAsia="Calibri" w:hAnsi="Arial Narrow" w:cs="Arial"/>
          <w:sz w:val="24"/>
          <w:szCs w:val="24"/>
        </w:rPr>
        <w:t xml:space="preserve"> </w:t>
      </w:r>
      <w:proofErr w:type="spellStart"/>
      <w:r w:rsidRPr="008D4A03">
        <w:rPr>
          <w:rFonts w:ascii="Arial Narrow" w:eastAsia="Calibri" w:hAnsi="Arial Narrow" w:cs="Arial"/>
          <w:i/>
          <w:iCs/>
          <w:sz w:val="24"/>
          <w:szCs w:val="24"/>
        </w:rPr>
        <w:t>ius</w:t>
      </w:r>
      <w:proofErr w:type="spellEnd"/>
      <w:r w:rsidRPr="008D4A03">
        <w:rPr>
          <w:rFonts w:ascii="Arial Narrow" w:eastAsia="Calibri" w:hAnsi="Arial Narrow" w:cs="Arial"/>
          <w:i/>
          <w:iCs/>
          <w:sz w:val="24"/>
          <w:szCs w:val="24"/>
        </w:rPr>
        <w:t xml:space="preserve"> </w:t>
      </w:r>
      <w:proofErr w:type="spellStart"/>
      <w:r w:rsidRPr="008D4A03">
        <w:rPr>
          <w:rFonts w:ascii="Arial Narrow" w:eastAsia="Calibri" w:hAnsi="Arial Narrow" w:cs="Arial"/>
          <w:i/>
          <w:iCs/>
          <w:sz w:val="24"/>
          <w:szCs w:val="24"/>
        </w:rPr>
        <w:t>vocatio</w:t>
      </w:r>
      <w:proofErr w:type="spellEnd"/>
      <w:r w:rsidRPr="008D4A03">
        <w:rPr>
          <w:rFonts w:ascii="Arial Narrow" w:eastAsia="Calibri" w:hAnsi="Arial Narrow" w:cs="Arial"/>
          <w:sz w:val="24"/>
          <w:szCs w:val="24"/>
        </w:rPr>
        <w:t xml:space="preserve"> </w:t>
      </w:r>
    </w:p>
    <w:p w14:paraId="51BF1E3A" w14:textId="77777777" w:rsidR="008D4A03" w:rsidRPr="008D4A03" w:rsidRDefault="008D4A03" w:rsidP="008D4A03">
      <w:pPr>
        <w:spacing w:after="240" w:line="240" w:lineRule="auto"/>
        <w:ind w:left="2126" w:hanging="2126"/>
        <w:rPr>
          <w:rFonts w:ascii="Arial Narrow" w:eastAsia="Calibri" w:hAnsi="Arial Narrow" w:cs="Arial"/>
          <w:sz w:val="24"/>
          <w:szCs w:val="24"/>
        </w:rPr>
      </w:pPr>
      <w:r w:rsidRPr="008D7CAA">
        <w:rPr>
          <w:rFonts w:ascii="Arial Narrow" w:eastAsia="Calibri" w:hAnsi="Arial Narrow" w:cs="Arial"/>
          <w:sz w:val="24"/>
          <w:szCs w:val="24"/>
          <w:lang w:val="it-IT"/>
        </w:rPr>
        <w:t>13:30 – 14:00h</w:t>
      </w:r>
      <w:r w:rsidRPr="008D7CAA">
        <w:rPr>
          <w:rFonts w:ascii="Arial Narrow" w:eastAsia="Calibri" w:hAnsi="Arial Narrow" w:cs="Arial"/>
          <w:sz w:val="24"/>
          <w:szCs w:val="24"/>
          <w:lang w:val="it-IT"/>
        </w:rPr>
        <w:tab/>
      </w:r>
      <w:r w:rsidRPr="008D7CAA">
        <w:rPr>
          <w:rFonts w:ascii="Arial Narrow" w:eastAsia="Calibri" w:hAnsi="Arial Narrow" w:cs="Arial"/>
          <w:b/>
          <w:bCs/>
          <w:sz w:val="24"/>
          <w:szCs w:val="24"/>
          <w:lang w:val="it-IT"/>
        </w:rPr>
        <w:t xml:space="preserve">Simona Tarozzi </w:t>
      </w:r>
      <w:r w:rsidRPr="008D7CAA">
        <w:rPr>
          <w:rFonts w:ascii="Arial Narrow" w:eastAsia="Calibri" w:hAnsi="Arial Narrow" w:cs="Arial"/>
          <w:sz w:val="24"/>
          <w:szCs w:val="24"/>
          <w:lang w:val="it-IT"/>
        </w:rPr>
        <w:t>(</w:t>
      </w:r>
      <w:proofErr w:type="spellStart"/>
      <w:r w:rsidRPr="008D7CAA">
        <w:rPr>
          <w:rFonts w:ascii="Arial Narrow" w:eastAsia="Calibri" w:hAnsi="Arial Narrow" w:cs="Arial"/>
          <w:sz w:val="24"/>
          <w:szCs w:val="24"/>
          <w:lang w:val="it-IT"/>
        </w:rPr>
        <w:t>University</w:t>
      </w:r>
      <w:proofErr w:type="spellEnd"/>
      <w:r w:rsidRPr="008D7CAA">
        <w:rPr>
          <w:rFonts w:ascii="Arial Narrow" w:eastAsia="Calibri" w:hAnsi="Arial Narrow" w:cs="Arial"/>
          <w:sz w:val="24"/>
          <w:szCs w:val="24"/>
          <w:lang w:val="it-IT"/>
        </w:rPr>
        <w:t xml:space="preserve"> of Trento</w:t>
      </w:r>
      <w:r w:rsidRPr="008D7CAA">
        <w:rPr>
          <w:rFonts w:ascii="Arial Narrow" w:eastAsia="Calibri" w:hAnsi="Arial Narrow" w:cs="Arial"/>
          <w:bCs/>
          <w:sz w:val="24"/>
          <w:szCs w:val="24"/>
          <w:lang w:val="it-IT"/>
        </w:rPr>
        <w:t>)</w:t>
      </w:r>
      <w:r w:rsidRPr="008D7CAA">
        <w:rPr>
          <w:rFonts w:ascii="Arial Narrow" w:eastAsia="Calibri" w:hAnsi="Arial Narrow" w:cs="Arial"/>
          <w:sz w:val="24"/>
          <w:szCs w:val="24"/>
          <w:lang w:val="it-IT"/>
        </w:rPr>
        <w:t xml:space="preserve">: </w:t>
      </w:r>
      <w:proofErr w:type="spellStart"/>
      <w:r w:rsidRPr="008D7CAA">
        <w:rPr>
          <w:rFonts w:ascii="Arial Narrow" w:hAnsi="Arial Narrow"/>
          <w:i/>
          <w:iCs/>
          <w:sz w:val="24"/>
          <w:szCs w:val="24"/>
          <w:lang w:val="it-IT"/>
        </w:rPr>
        <w:t>Contumaces</w:t>
      </w:r>
      <w:proofErr w:type="spellEnd"/>
      <w:r w:rsidRPr="008D7CAA">
        <w:rPr>
          <w:rFonts w:ascii="Arial Narrow" w:hAnsi="Arial Narrow"/>
          <w:i/>
          <w:iCs/>
          <w:sz w:val="24"/>
          <w:szCs w:val="24"/>
          <w:lang w:val="it-IT"/>
        </w:rPr>
        <w:t xml:space="preserve"> non </w:t>
      </w:r>
      <w:proofErr w:type="spellStart"/>
      <w:r w:rsidRPr="008D7CAA">
        <w:rPr>
          <w:rFonts w:ascii="Arial Narrow" w:hAnsi="Arial Narrow"/>
          <w:i/>
          <w:iCs/>
          <w:sz w:val="24"/>
          <w:szCs w:val="24"/>
          <w:lang w:val="it-IT"/>
        </w:rPr>
        <w:t>videntur</w:t>
      </w:r>
      <w:proofErr w:type="spellEnd"/>
      <w:r w:rsidRPr="008D7CAA">
        <w:rPr>
          <w:rFonts w:ascii="Arial Narrow" w:hAnsi="Arial Narrow"/>
          <w:i/>
          <w:iCs/>
          <w:sz w:val="24"/>
          <w:szCs w:val="24"/>
          <w:lang w:val="it-IT"/>
        </w:rPr>
        <w:t xml:space="preserve">, </w:t>
      </w:r>
      <w:proofErr w:type="spellStart"/>
      <w:r w:rsidRPr="008D7CAA">
        <w:rPr>
          <w:rFonts w:ascii="Arial Narrow" w:hAnsi="Arial Narrow"/>
          <w:i/>
          <w:iCs/>
          <w:sz w:val="24"/>
          <w:szCs w:val="24"/>
          <w:lang w:val="it-IT"/>
        </w:rPr>
        <w:t>nisi</w:t>
      </w:r>
      <w:proofErr w:type="spellEnd"/>
      <w:r w:rsidRPr="008D7CAA">
        <w:rPr>
          <w:rFonts w:ascii="Arial Narrow" w:hAnsi="Arial Narrow"/>
          <w:i/>
          <w:iCs/>
          <w:sz w:val="24"/>
          <w:szCs w:val="24"/>
          <w:lang w:val="it-IT"/>
        </w:rPr>
        <w:t xml:space="preserve"> qui, </w:t>
      </w:r>
      <w:proofErr w:type="spellStart"/>
      <w:r w:rsidRPr="008D7CAA">
        <w:rPr>
          <w:rFonts w:ascii="Arial Narrow" w:hAnsi="Arial Narrow"/>
          <w:i/>
          <w:iCs/>
          <w:sz w:val="24"/>
          <w:szCs w:val="24"/>
          <w:lang w:val="it-IT"/>
        </w:rPr>
        <w:t>cum</w:t>
      </w:r>
      <w:proofErr w:type="spellEnd"/>
      <w:r w:rsidRPr="008D7CAA">
        <w:rPr>
          <w:rFonts w:ascii="Arial Narrow" w:hAnsi="Arial Narrow"/>
          <w:i/>
          <w:iCs/>
          <w:sz w:val="24"/>
          <w:szCs w:val="24"/>
          <w:lang w:val="it-IT"/>
        </w:rPr>
        <w:t xml:space="preserve"> </w:t>
      </w:r>
      <w:proofErr w:type="spellStart"/>
      <w:r w:rsidRPr="008D7CAA">
        <w:rPr>
          <w:rFonts w:ascii="Arial Narrow" w:hAnsi="Arial Narrow"/>
          <w:i/>
          <w:iCs/>
          <w:sz w:val="24"/>
          <w:szCs w:val="24"/>
          <w:lang w:val="it-IT"/>
        </w:rPr>
        <w:t>oboedire</w:t>
      </w:r>
      <w:proofErr w:type="spellEnd"/>
      <w:r w:rsidRPr="008D7CAA">
        <w:rPr>
          <w:rFonts w:ascii="Arial Narrow" w:hAnsi="Arial Narrow"/>
          <w:i/>
          <w:iCs/>
          <w:sz w:val="24"/>
          <w:szCs w:val="24"/>
          <w:lang w:val="it-IT"/>
        </w:rPr>
        <w:t xml:space="preserve"> </w:t>
      </w:r>
      <w:proofErr w:type="spellStart"/>
      <w:r w:rsidRPr="008D7CAA">
        <w:rPr>
          <w:rFonts w:ascii="Arial Narrow" w:hAnsi="Arial Narrow"/>
          <w:i/>
          <w:iCs/>
          <w:sz w:val="24"/>
          <w:szCs w:val="24"/>
          <w:lang w:val="it-IT"/>
        </w:rPr>
        <w:t>deberent</w:t>
      </w:r>
      <w:proofErr w:type="spellEnd"/>
      <w:r w:rsidRPr="008D7CAA">
        <w:rPr>
          <w:rFonts w:ascii="Arial Narrow" w:hAnsi="Arial Narrow"/>
          <w:i/>
          <w:iCs/>
          <w:sz w:val="24"/>
          <w:szCs w:val="24"/>
          <w:lang w:val="it-IT"/>
        </w:rPr>
        <w:t xml:space="preserve">, non </w:t>
      </w:r>
      <w:proofErr w:type="spellStart"/>
      <w:r w:rsidRPr="008D7CAA">
        <w:rPr>
          <w:rFonts w:ascii="Arial Narrow" w:hAnsi="Arial Narrow"/>
          <w:i/>
          <w:iCs/>
          <w:sz w:val="24"/>
          <w:szCs w:val="24"/>
          <w:lang w:val="it-IT"/>
        </w:rPr>
        <w:t>obsequuntur</w:t>
      </w:r>
      <w:proofErr w:type="spellEnd"/>
      <w:r w:rsidRPr="008D7CAA">
        <w:rPr>
          <w:rFonts w:ascii="Arial Narrow" w:hAnsi="Arial Narrow"/>
          <w:sz w:val="24"/>
          <w:szCs w:val="24"/>
          <w:lang w:val="it-IT"/>
        </w:rPr>
        <w:t xml:space="preserve">. </w:t>
      </w:r>
      <w:r w:rsidRPr="008D4A03">
        <w:rPr>
          <w:rFonts w:ascii="Arial Narrow" w:hAnsi="Arial Narrow"/>
          <w:sz w:val="24"/>
          <w:szCs w:val="24"/>
        </w:rPr>
        <w:t xml:space="preserve">Some considerations about procedural rules of the judgment by default in Late Antiquity and early Middle Ages </w:t>
      </w:r>
    </w:p>
    <w:p w14:paraId="2BF77E19" w14:textId="345FF4E9" w:rsidR="008D4A03" w:rsidRPr="008D4A03" w:rsidRDefault="008D4A03" w:rsidP="00883C9F">
      <w:pPr>
        <w:spacing w:after="240" w:line="240" w:lineRule="auto"/>
        <w:ind w:left="2126" w:hanging="2126"/>
        <w:rPr>
          <w:rFonts w:ascii="Arial Narrow" w:eastAsia="Calibri" w:hAnsi="Arial Narrow" w:cs="Arial"/>
          <w:sz w:val="24"/>
          <w:szCs w:val="24"/>
        </w:rPr>
      </w:pPr>
      <w:r w:rsidRPr="008D4A03">
        <w:rPr>
          <w:rFonts w:ascii="Arial Narrow" w:eastAsia="Calibri" w:hAnsi="Arial Narrow" w:cs="Arial"/>
          <w:sz w:val="24"/>
          <w:szCs w:val="24"/>
        </w:rPr>
        <w:t>16:00h</w:t>
      </w:r>
      <w:r w:rsidRPr="008D4A03">
        <w:rPr>
          <w:rFonts w:ascii="Arial Narrow" w:eastAsia="Calibri" w:hAnsi="Arial Narrow" w:cs="Arial"/>
          <w:sz w:val="24"/>
          <w:szCs w:val="24"/>
        </w:rPr>
        <w:tab/>
      </w:r>
      <w:r w:rsidRPr="008D4A03">
        <w:rPr>
          <w:rFonts w:ascii="Arial Narrow" w:eastAsia="Calibri" w:hAnsi="Arial Narrow" w:cs="Arial"/>
          <w:b/>
          <w:bCs/>
          <w:sz w:val="24"/>
          <w:szCs w:val="24"/>
        </w:rPr>
        <w:t>Study trip</w:t>
      </w:r>
      <w:r w:rsidRPr="008D4A03">
        <w:rPr>
          <w:rFonts w:ascii="Arial Narrow" w:eastAsia="Calibri" w:hAnsi="Arial Narrow" w:cs="Arial"/>
          <w:b/>
          <w:sz w:val="24"/>
          <w:szCs w:val="24"/>
        </w:rPr>
        <w:t xml:space="preserve"> to </w:t>
      </w:r>
      <w:proofErr w:type="spellStart"/>
      <w:r w:rsidRPr="008D4A03">
        <w:rPr>
          <w:rFonts w:ascii="Arial Narrow" w:eastAsia="Calibri" w:hAnsi="Arial Narrow" w:cs="Arial"/>
          <w:b/>
          <w:sz w:val="24"/>
          <w:szCs w:val="24"/>
        </w:rPr>
        <w:t>Cavtat</w:t>
      </w:r>
      <w:proofErr w:type="spellEnd"/>
      <w:r w:rsidRPr="008D4A03">
        <w:rPr>
          <w:rFonts w:ascii="Arial Narrow" w:eastAsia="Calibri" w:hAnsi="Arial Narrow" w:cs="Arial"/>
          <w:b/>
          <w:sz w:val="24"/>
          <w:szCs w:val="24"/>
        </w:rPr>
        <w:t xml:space="preserve"> </w:t>
      </w:r>
      <w:r w:rsidRPr="008D4A03">
        <w:rPr>
          <w:rFonts w:ascii="Arial Narrow" w:eastAsia="Calibri" w:hAnsi="Arial Narrow" w:cs="Arial"/>
          <w:bCs/>
          <w:sz w:val="24"/>
          <w:szCs w:val="24"/>
        </w:rPr>
        <w:t>–</w:t>
      </w:r>
      <w:r w:rsidR="00883C9F">
        <w:rPr>
          <w:rFonts w:ascii="Arial Narrow" w:eastAsia="Calibri" w:hAnsi="Arial Narrow" w:cs="Arial"/>
          <w:bCs/>
          <w:sz w:val="24"/>
          <w:szCs w:val="24"/>
        </w:rPr>
        <w:t xml:space="preserve"> departure by bus from the </w:t>
      </w:r>
      <w:proofErr w:type="spellStart"/>
      <w:r w:rsidR="00883C9F">
        <w:rPr>
          <w:rFonts w:ascii="Arial Narrow" w:eastAsia="Calibri" w:hAnsi="Arial Narrow" w:cs="Arial"/>
          <w:bCs/>
          <w:sz w:val="24"/>
          <w:szCs w:val="24"/>
        </w:rPr>
        <w:t>Akademis</w:t>
      </w:r>
      <w:proofErr w:type="spellEnd"/>
      <w:r w:rsidR="00883C9F">
        <w:rPr>
          <w:rFonts w:ascii="Arial Narrow" w:eastAsia="Calibri" w:hAnsi="Arial Narrow" w:cs="Arial"/>
          <w:bCs/>
          <w:sz w:val="24"/>
          <w:szCs w:val="24"/>
        </w:rPr>
        <w:t xml:space="preserve"> (</w:t>
      </w:r>
      <w:r w:rsidR="00883C9F" w:rsidRPr="00883C9F">
        <w:rPr>
          <w:rFonts w:ascii="Arial Narrow" w:eastAsia="Calibri" w:hAnsi="Arial Narrow" w:cs="Arial"/>
          <w:bCs/>
          <w:sz w:val="24"/>
          <w:szCs w:val="24"/>
        </w:rPr>
        <w:t xml:space="preserve">Ul. </w:t>
      </w:r>
      <w:proofErr w:type="spellStart"/>
      <w:r w:rsidR="00883C9F" w:rsidRPr="00883C9F">
        <w:rPr>
          <w:rFonts w:ascii="Arial Narrow" w:eastAsia="Calibri" w:hAnsi="Arial Narrow" w:cs="Arial"/>
          <w:bCs/>
          <w:sz w:val="24"/>
          <w:szCs w:val="24"/>
        </w:rPr>
        <w:t>Marka</w:t>
      </w:r>
      <w:proofErr w:type="spellEnd"/>
      <w:r w:rsidR="00883C9F" w:rsidRPr="00883C9F">
        <w:rPr>
          <w:rFonts w:ascii="Arial Narrow" w:eastAsia="Calibri" w:hAnsi="Arial Narrow" w:cs="Arial"/>
          <w:bCs/>
          <w:sz w:val="24"/>
          <w:szCs w:val="24"/>
        </w:rPr>
        <w:t xml:space="preserve"> </w:t>
      </w:r>
      <w:proofErr w:type="spellStart"/>
      <w:r w:rsidR="00883C9F" w:rsidRPr="00883C9F">
        <w:rPr>
          <w:rFonts w:ascii="Arial Narrow" w:eastAsia="Calibri" w:hAnsi="Arial Narrow" w:cs="Arial"/>
          <w:bCs/>
          <w:sz w:val="24"/>
          <w:szCs w:val="24"/>
        </w:rPr>
        <w:t>Marojice</w:t>
      </w:r>
      <w:proofErr w:type="spellEnd"/>
      <w:r w:rsidR="00883C9F" w:rsidRPr="00883C9F">
        <w:rPr>
          <w:rFonts w:ascii="Arial Narrow" w:eastAsia="Calibri" w:hAnsi="Arial Narrow" w:cs="Arial"/>
          <w:bCs/>
          <w:sz w:val="24"/>
          <w:szCs w:val="24"/>
        </w:rPr>
        <w:t xml:space="preserve"> 2b, Dubrovnik</w:t>
      </w:r>
      <w:r w:rsidR="00883C9F">
        <w:rPr>
          <w:rFonts w:ascii="Arial Narrow" w:eastAsia="Calibri" w:hAnsi="Arial Narrow" w:cs="Arial"/>
          <w:bCs/>
          <w:sz w:val="24"/>
          <w:szCs w:val="24"/>
        </w:rPr>
        <w:t xml:space="preserve">); </w:t>
      </w:r>
      <w:r w:rsidR="00883C9F" w:rsidRPr="008D4A03">
        <w:rPr>
          <w:rFonts w:ascii="Arial Narrow" w:eastAsia="Calibri" w:hAnsi="Arial Narrow" w:cs="Arial"/>
          <w:bCs/>
          <w:sz w:val="24"/>
          <w:szCs w:val="24"/>
        </w:rPr>
        <w:t xml:space="preserve">with a presentation by </w:t>
      </w:r>
      <w:r w:rsidR="00883C9F" w:rsidRPr="008D4A03">
        <w:rPr>
          <w:rFonts w:ascii="Arial Narrow" w:eastAsia="Calibri" w:hAnsi="Arial Narrow" w:cs="Arial"/>
          <w:b/>
          <w:sz w:val="24"/>
          <w:szCs w:val="24"/>
        </w:rPr>
        <w:t>Mirza Hebib</w:t>
      </w:r>
      <w:r w:rsidR="00883C9F" w:rsidRPr="008D4A03">
        <w:rPr>
          <w:rFonts w:ascii="Arial Narrow" w:eastAsia="Calibri" w:hAnsi="Arial Narrow" w:cs="Arial"/>
          <w:bCs/>
          <w:sz w:val="24"/>
          <w:szCs w:val="24"/>
        </w:rPr>
        <w:t xml:space="preserve"> </w:t>
      </w:r>
      <w:r w:rsidR="00883C9F" w:rsidRPr="008D4A03">
        <w:rPr>
          <w:rFonts w:ascii="Arial Narrow" w:eastAsia="Calibri" w:hAnsi="Arial Narrow" w:cs="Arial"/>
          <w:sz w:val="24"/>
          <w:szCs w:val="24"/>
        </w:rPr>
        <w:t xml:space="preserve">(University of Sarajevo): The </w:t>
      </w:r>
      <w:r w:rsidR="00883C9F" w:rsidRPr="008D4A03">
        <w:rPr>
          <w:rFonts w:ascii="Arial Narrow" w:eastAsia="Calibri" w:hAnsi="Arial Narrow" w:cs="Arial"/>
          <w:bCs/>
          <w:sz w:val="24"/>
          <w:szCs w:val="24"/>
        </w:rPr>
        <w:t xml:space="preserve">legacy of Baltazar </w:t>
      </w:r>
      <w:proofErr w:type="spellStart"/>
      <w:r w:rsidR="00883C9F" w:rsidRPr="008D4A03">
        <w:rPr>
          <w:rFonts w:ascii="Arial Narrow" w:eastAsia="Calibri" w:hAnsi="Arial Narrow" w:cs="Arial"/>
          <w:bCs/>
          <w:sz w:val="24"/>
          <w:szCs w:val="24"/>
        </w:rPr>
        <w:t>Bogišić</w:t>
      </w:r>
      <w:proofErr w:type="spellEnd"/>
      <w:r w:rsidR="00883C9F">
        <w:rPr>
          <w:rFonts w:ascii="Arial Narrow" w:eastAsia="Calibri" w:hAnsi="Arial Narrow" w:cs="Arial"/>
          <w:bCs/>
          <w:sz w:val="24"/>
          <w:szCs w:val="24"/>
        </w:rPr>
        <w:t>, and a d</w:t>
      </w:r>
      <w:r w:rsidR="00883C9F" w:rsidRPr="00883C9F">
        <w:rPr>
          <w:rFonts w:ascii="Arial Narrow" w:eastAsia="Calibri" w:hAnsi="Arial Narrow" w:cs="Arial"/>
          <w:sz w:val="24"/>
          <w:szCs w:val="24"/>
        </w:rPr>
        <w:t>inner</w:t>
      </w:r>
      <w:r w:rsidR="00883C9F">
        <w:rPr>
          <w:rFonts w:ascii="Arial Narrow" w:eastAsia="Calibri" w:hAnsi="Arial Narrow" w:cs="Arial"/>
          <w:bCs/>
          <w:sz w:val="24"/>
          <w:szCs w:val="24"/>
        </w:rPr>
        <w:t xml:space="preserve"> (</w:t>
      </w:r>
      <w:proofErr w:type="spellStart"/>
      <w:r w:rsidR="00883C9F">
        <w:rPr>
          <w:rFonts w:ascii="Arial Narrow" w:eastAsia="Calibri" w:hAnsi="Arial Narrow" w:cs="Arial"/>
          <w:bCs/>
          <w:sz w:val="24"/>
          <w:szCs w:val="24"/>
        </w:rPr>
        <w:t>cca</w:t>
      </w:r>
      <w:proofErr w:type="spellEnd"/>
      <w:r w:rsidR="00883C9F">
        <w:rPr>
          <w:rFonts w:ascii="Arial Narrow" w:eastAsia="Calibri" w:hAnsi="Arial Narrow" w:cs="Arial"/>
          <w:bCs/>
          <w:sz w:val="24"/>
          <w:szCs w:val="24"/>
        </w:rPr>
        <w:t xml:space="preserve"> 19.00h) - Restaurant </w:t>
      </w:r>
      <w:proofErr w:type="spellStart"/>
      <w:r w:rsidR="00883C9F">
        <w:rPr>
          <w:rFonts w:ascii="Arial Narrow" w:eastAsia="Calibri" w:hAnsi="Arial Narrow" w:cs="Arial"/>
          <w:bCs/>
          <w:sz w:val="24"/>
          <w:szCs w:val="24"/>
        </w:rPr>
        <w:t>Zino</w:t>
      </w:r>
      <w:proofErr w:type="spellEnd"/>
      <w:r w:rsidR="00883C9F">
        <w:rPr>
          <w:rFonts w:ascii="Arial Narrow" w:eastAsia="Calibri" w:hAnsi="Arial Narrow" w:cs="Arial"/>
          <w:bCs/>
          <w:sz w:val="24"/>
          <w:szCs w:val="24"/>
        </w:rPr>
        <w:t xml:space="preserve">, </w:t>
      </w:r>
      <w:r w:rsidR="00883C9F" w:rsidRPr="000F7C9C">
        <w:rPr>
          <w:rFonts w:ascii="Arial Narrow" w:eastAsia="Calibri" w:hAnsi="Arial Narrow" w:cs="Arial"/>
          <w:bCs/>
          <w:sz w:val="24"/>
          <w:szCs w:val="24"/>
        </w:rPr>
        <w:t xml:space="preserve">Put </w:t>
      </w:r>
      <w:proofErr w:type="spellStart"/>
      <w:r w:rsidR="00883C9F" w:rsidRPr="000F7C9C">
        <w:rPr>
          <w:rFonts w:ascii="Arial Narrow" w:eastAsia="Calibri" w:hAnsi="Arial Narrow" w:cs="Arial"/>
          <w:bCs/>
          <w:sz w:val="24"/>
          <w:szCs w:val="24"/>
        </w:rPr>
        <w:t>dr.</w:t>
      </w:r>
      <w:proofErr w:type="spellEnd"/>
      <w:r w:rsidR="00883C9F" w:rsidRPr="000F7C9C">
        <w:rPr>
          <w:rFonts w:ascii="Arial Narrow" w:eastAsia="Calibri" w:hAnsi="Arial Narrow" w:cs="Arial"/>
          <w:bCs/>
          <w:sz w:val="24"/>
          <w:szCs w:val="24"/>
        </w:rPr>
        <w:t xml:space="preserve"> Ante </w:t>
      </w:r>
      <w:proofErr w:type="spellStart"/>
      <w:r w:rsidR="00883C9F" w:rsidRPr="000F7C9C">
        <w:rPr>
          <w:rFonts w:ascii="Arial Narrow" w:eastAsia="Calibri" w:hAnsi="Arial Narrow" w:cs="Arial"/>
          <w:bCs/>
          <w:sz w:val="24"/>
          <w:szCs w:val="24"/>
        </w:rPr>
        <w:t>Starčevića</w:t>
      </w:r>
      <w:proofErr w:type="spellEnd"/>
      <w:r w:rsidR="00883C9F" w:rsidRPr="000F7C9C">
        <w:rPr>
          <w:rFonts w:ascii="Arial Narrow" w:eastAsia="Calibri" w:hAnsi="Arial Narrow" w:cs="Arial"/>
          <w:bCs/>
          <w:sz w:val="24"/>
          <w:szCs w:val="24"/>
        </w:rPr>
        <w:t xml:space="preserve"> 20</w:t>
      </w:r>
      <w:r w:rsidR="00883C9F">
        <w:rPr>
          <w:rFonts w:ascii="Arial Narrow" w:eastAsia="Calibri" w:hAnsi="Arial Narrow" w:cs="Arial"/>
          <w:bCs/>
          <w:sz w:val="24"/>
          <w:szCs w:val="24"/>
        </w:rPr>
        <w:t xml:space="preserve">, </w:t>
      </w:r>
      <w:proofErr w:type="spellStart"/>
      <w:r w:rsidR="00883C9F">
        <w:rPr>
          <w:rFonts w:ascii="Arial Narrow" w:eastAsia="Calibri" w:hAnsi="Arial Narrow" w:cs="Arial"/>
          <w:bCs/>
          <w:sz w:val="24"/>
          <w:szCs w:val="24"/>
        </w:rPr>
        <w:t>Cavtat</w:t>
      </w:r>
      <w:proofErr w:type="spellEnd"/>
    </w:p>
    <w:p w14:paraId="50AD558E" w14:textId="77777777" w:rsidR="008D4A03" w:rsidRPr="008D4A03" w:rsidRDefault="008D4A03" w:rsidP="008D4A03">
      <w:pPr>
        <w:spacing w:after="320"/>
        <w:jc w:val="center"/>
        <w:rPr>
          <w:rFonts w:ascii="Arial Narrow" w:eastAsia="Calibri" w:hAnsi="Arial Narrow" w:cs="Arial"/>
          <w:bCs/>
          <w:sz w:val="24"/>
          <w:szCs w:val="24"/>
        </w:rPr>
        <w:sectPr w:rsidR="008D4A03" w:rsidRPr="008D4A03" w:rsidSect="00650AB2">
          <w:headerReference w:type="default" r:id="rId11"/>
          <w:type w:val="continuous"/>
          <w:pgSz w:w="11906" w:h="16838" w:code="9"/>
          <w:pgMar w:top="1417" w:right="1417" w:bottom="1417" w:left="1417" w:header="708" w:footer="708" w:gutter="0"/>
          <w:pgBorders w:offsetFrom="page">
            <w:top w:val="thinThickSmallGap" w:sz="12" w:space="16" w:color="AEAAAA" w:themeColor="background2" w:themeShade="BF"/>
            <w:left w:val="thinThickSmallGap" w:sz="12" w:space="30" w:color="AEAAAA" w:themeColor="background2" w:themeShade="BF"/>
            <w:bottom w:val="thickThinSmallGap" w:sz="12" w:space="12" w:color="AEAAAA" w:themeColor="background2" w:themeShade="BF"/>
            <w:right w:val="thickThinSmallGap" w:sz="12" w:space="12" w:color="AEAAAA" w:themeColor="background2" w:themeShade="BF"/>
          </w:pgBorders>
          <w:cols w:space="708"/>
          <w:docGrid w:linePitch="360"/>
        </w:sectPr>
      </w:pPr>
      <w:r w:rsidRPr="008D4A03">
        <w:rPr>
          <w:rFonts w:ascii="Arial Narrow" w:eastAsia="Calibri" w:hAnsi="Arial Narrow" w:cs="Arial"/>
          <w:bCs/>
          <w:sz w:val="24"/>
          <w:szCs w:val="24"/>
        </w:rPr>
        <w:lastRenderedPageBreak/>
        <w:t>SATURDAY, 25</w:t>
      </w:r>
      <w:r w:rsidRPr="008D4A03">
        <w:rPr>
          <w:rFonts w:ascii="Arial Narrow" w:eastAsia="Calibri" w:hAnsi="Arial Narrow" w:cs="Arial"/>
          <w:bCs/>
          <w:sz w:val="24"/>
          <w:szCs w:val="24"/>
          <w:vertAlign w:val="superscript"/>
        </w:rPr>
        <w:t>th</w:t>
      </w:r>
      <w:r w:rsidRPr="008D4A03">
        <w:rPr>
          <w:rFonts w:ascii="Arial Narrow" w:eastAsia="Calibri" w:hAnsi="Arial Narrow" w:cs="Arial"/>
          <w:bCs/>
          <w:sz w:val="24"/>
          <w:szCs w:val="24"/>
        </w:rPr>
        <w:t xml:space="preserve"> OCTOBER 2024</w:t>
      </w:r>
    </w:p>
    <w:p w14:paraId="24B80593" w14:textId="77777777" w:rsidR="008D4A03" w:rsidRPr="008D4A03" w:rsidRDefault="008D4A03" w:rsidP="008D4A03">
      <w:pPr>
        <w:spacing w:after="60"/>
        <w:rPr>
          <w:rFonts w:ascii="Arial Narrow" w:eastAsia="Calibri" w:hAnsi="Arial Narrow" w:cs="Arial"/>
          <w:b/>
          <w:i/>
          <w:sz w:val="24"/>
          <w:szCs w:val="24"/>
        </w:rPr>
      </w:pPr>
      <w:r w:rsidRPr="008D4A03">
        <w:rPr>
          <w:rFonts w:ascii="Arial Narrow" w:eastAsia="Calibri" w:hAnsi="Arial Narrow" w:cs="Arial"/>
          <w:b/>
          <w:i/>
          <w:sz w:val="24"/>
          <w:szCs w:val="24"/>
        </w:rPr>
        <w:t>Second day opening speeches</w:t>
      </w:r>
    </w:p>
    <w:p w14:paraId="42BA9BD7" w14:textId="77777777" w:rsidR="008D4A03" w:rsidRPr="008D4A03" w:rsidRDefault="008D4A03" w:rsidP="008D4A03">
      <w:pPr>
        <w:spacing w:after="60"/>
        <w:rPr>
          <w:rFonts w:ascii="Arial Narrow" w:eastAsia="Calibri" w:hAnsi="Arial Narrow" w:cs="Arial"/>
          <w:b/>
          <w:i/>
          <w:sz w:val="24"/>
          <w:szCs w:val="24"/>
        </w:rPr>
      </w:pPr>
      <w:r w:rsidRPr="008D4A03">
        <w:rPr>
          <w:rFonts w:ascii="Arial Narrow" w:eastAsia="Calibri" w:hAnsi="Arial Narrow" w:cs="Arial"/>
          <w:b/>
          <w:i/>
          <w:sz w:val="24"/>
          <w:szCs w:val="24"/>
        </w:rPr>
        <w:t>Session III</w:t>
      </w:r>
    </w:p>
    <w:p w14:paraId="0BF94CDE" w14:textId="5A97C512" w:rsidR="008D4A03" w:rsidRPr="008D4A03" w:rsidRDefault="008D4A03" w:rsidP="008D4A03">
      <w:pPr>
        <w:spacing w:after="120"/>
        <w:rPr>
          <w:rFonts w:ascii="Arial Narrow" w:eastAsia="Calibri" w:hAnsi="Arial Narrow" w:cs="Arial"/>
          <w:bCs/>
          <w:iCs/>
          <w:sz w:val="24"/>
          <w:szCs w:val="24"/>
        </w:rPr>
      </w:pPr>
      <w:r w:rsidRPr="008D4A03">
        <w:rPr>
          <w:rFonts w:ascii="Arial Narrow" w:eastAsia="Calibri" w:hAnsi="Arial Narrow" w:cs="Arial"/>
          <w:bCs/>
          <w:iCs/>
          <w:sz w:val="24"/>
          <w:szCs w:val="24"/>
        </w:rPr>
        <w:t xml:space="preserve">Chair: </w:t>
      </w:r>
      <w:r w:rsidR="00966180">
        <w:rPr>
          <w:rFonts w:ascii="Arial Narrow" w:eastAsia="Calibri" w:hAnsi="Arial Narrow" w:cs="Arial"/>
          <w:bCs/>
          <w:iCs/>
          <w:sz w:val="24"/>
          <w:szCs w:val="24"/>
        </w:rPr>
        <w:t xml:space="preserve">Marko </w:t>
      </w:r>
      <w:proofErr w:type="spellStart"/>
      <w:r w:rsidR="00966180">
        <w:rPr>
          <w:rFonts w:ascii="Arial Narrow" w:eastAsia="Calibri" w:hAnsi="Arial Narrow" w:cs="Arial"/>
          <w:bCs/>
          <w:iCs/>
          <w:sz w:val="24"/>
          <w:szCs w:val="24"/>
        </w:rPr>
        <w:t>Kambič</w:t>
      </w:r>
      <w:proofErr w:type="spellEnd"/>
    </w:p>
    <w:p w14:paraId="7606983E" w14:textId="77777777" w:rsidR="008D4A03" w:rsidRPr="008D4A03" w:rsidRDefault="008D4A03" w:rsidP="008D4A03">
      <w:pPr>
        <w:ind w:left="2124" w:hanging="2124"/>
        <w:rPr>
          <w:rFonts w:ascii="Arial Narrow" w:eastAsia="Calibri" w:hAnsi="Arial Narrow" w:cs="Arial"/>
          <w:sz w:val="24"/>
          <w:szCs w:val="24"/>
        </w:rPr>
      </w:pPr>
      <w:r w:rsidRPr="008D4A03">
        <w:rPr>
          <w:rFonts w:ascii="Arial Narrow" w:eastAsia="Calibri" w:hAnsi="Arial Narrow" w:cs="Arial"/>
          <w:sz w:val="24"/>
          <w:szCs w:val="24"/>
        </w:rPr>
        <w:t>09:00 – 09:30h</w:t>
      </w:r>
      <w:r w:rsidRPr="008D4A03">
        <w:rPr>
          <w:rFonts w:ascii="Arial Narrow" w:eastAsia="Calibri" w:hAnsi="Arial Narrow" w:cs="Arial"/>
          <w:sz w:val="24"/>
          <w:szCs w:val="24"/>
        </w:rPr>
        <w:tab/>
      </w:r>
      <w:r w:rsidRPr="008D4A03">
        <w:rPr>
          <w:rFonts w:ascii="Arial Narrow" w:eastAsia="Calibri" w:hAnsi="Arial Narrow" w:cs="Arial"/>
          <w:b/>
          <w:bCs/>
          <w:sz w:val="24"/>
          <w:szCs w:val="24"/>
        </w:rPr>
        <w:t>Kaius Tuori</w:t>
      </w:r>
      <w:r w:rsidRPr="008D4A03">
        <w:rPr>
          <w:rFonts w:ascii="Arial Narrow" w:eastAsia="Calibri" w:hAnsi="Arial Narrow" w:cs="Arial"/>
          <w:sz w:val="24"/>
          <w:szCs w:val="24"/>
        </w:rPr>
        <w:t xml:space="preserve"> (University of Helsinki): The history of appeals and appeals courts and the rule of law from Roman emperors to modern supreme courts</w:t>
      </w:r>
    </w:p>
    <w:p w14:paraId="760B7A2E" w14:textId="36B3F41E" w:rsidR="008D4A03" w:rsidRPr="008D4A03" w:rsidRDefault="008D4A03" w:rsidP="008D4A03">
      <w:pPr>
        <w:ind w:left="2124" w:hanging="2124"/>
        <w:rPr>
          <w:rFonts w:ascii="Arial Narrow" w:eastAsia="Calibri" w:hAnsi="Arial Narrow" w:cs="Arial"/>
          <w:sz w:val="24"/>
          <w:szCs w:val="24"/>
        </w:rPr>
      </w:pPr>
      <w:r w:rsidRPr="008D4A03">
        <w:rPr>
          <w:rFonts w:ascii="Arial Narrow" w:eastAsia="Calibri" w:hAnsi="Arial Narrow" w:cs="Arial"/>
          <w:sz w:val="24"/>
          <w:szCs w:val="24"/>
        </w:rPr>
        <w:t>09:30 – 10:00h</w:t>
      </w:r>
      <w:r w:rsidRPr="008D4A03">
        <w:rPr>
          <w:rFonts w:ascii="Arial Narrow" w:eastAsia="Calibri" w:hAnsi="Arial Narrow" w:cs="Arial"/>
          <w:sz w:val="24"/>
          <w:szCs w:val="24"/>
        </w:rPr>
        <w:tab/>
      </w:r>
      <w:r w:rsidR="006E4B3F" w:rsidRPr="008D4A03">
        <w:rPr>
          <w:rFonts w:ascii="Arial Narrow" w:eastAsia="Calibri" w:hAnsi="Arial Narrow" w:cs="Arial"/>
          <w:b/>
          <w:bCs/>
          <w:sz w:val="24"/>
          <w:szCs w:val="24"/>
        </w:rPr>
        <w:t>Alan Uzelac</w:t>
      </w:r>
      <w:r w:rsidR="006E4B3F" w:rsidRPr="008D4A03">
        <w:rPr>
          <w:rFonts w:ascii="Arial Narrow" w:eastAsia="Calibri" w:hAnsi="Arial Narrow" w:cs="Arial"/>
          <w:sz w:val="24"/>
          <w:szCs w:val="24"/>
        </w:rPr>
        <w:t xml:space="preserve"> (University of Zagreb): </w:t>
      </w:r>
      <w:r w:rsidR="006E4B3F" w:rsidRPr="008D4A03">
        <w:rPr>
          <w:rFonts w:ascii="Arial Narrow" w:eastAsia="Calibri" w:hAnsi="Arial Narrow" w:cs="Arial"/>
          <w:i/>
          <w:iCs/>
          <w:sz w:val="24"/>
          <w:szCs w:val="24"/>
        </w:rPr>
        <w:t>Res Judicata</w:t>
      </w:r>
      <w:r w:rsidR="006E4B3F" w:rsidRPr="008D4A03">
        <w:rPr>
          <w:rFonts w:ascii="Arial Narrow" w:eastAsia="Calibri" w:hAnsi="Arial Narrow" w:cs="Arial"/>
          <w:sz w:val="24"/>
          <w:szCs w:val="24"/>
        </w:rPr>
        <w:t xml:space="preserve"> in the World of Complex Dispute Resolution</w:t>
      </w:r>
    </w:p>
    <w:p w14:paraId="13CF3B53" w14:textId="77777777" w:rsidR="008D4A03" w:rsidRPr="008D4A03" w:rsidRDefault="008D4A03" w:rsidP="008D4A03">
      <w:pPr>
        <w:spacing w:after="240"/>
        <w:rPr>
          <w:rFonts w:ascii="Arial Narrow" w:eastAsia="Calibri" w:hAnsi="Arial Narrow" w:cs="Arial"/>
          <w:sz w:val="24"/>
          <w:szCs w:val="24"/>
        </w:rPr>
      </w:pPr>
    </w:p>
    <w:p w14:paraId="1023ABE2" w14:textId="5F53608D" w:rsidR="008D4A03" w:rsidRPr="005141CB" w:rsidRDefault="008D4A03" w:rsidP="008D4A03">
      <w:pPr>
        <w:spacing w:after="240"/>
        <w:rPr>
          <w:rFonts w:ascii="Arial Narrow" w:eastAsia="Calibri" w:hAnsi="Arial Narrow" w:cs="Arial"/>
          <w:b/>
          <w:i/>
          <w:sz w:val="24"/>
          <w:szCs w:val="24"/>
          <w:lang w:val="fr-FR"/>
        </w:rPr>
      </w:pPr>
      <w:proofErr w:type="gramStart"/>
      <w:r w:rsidRPr="005141CB">
        <w:rPr>
          <w:rFonts w:ascii="Arial Narrow" w:eastAsia="Calibri" w:hAnsi="Arial Narrow" w:cs="Arial"/>
          <w:sz w:val="24"/>
          <w:szCs w:val="24"/>
          <w:lang w:val="fr-FR"/>
        </w:rPr>
        <w:t>10:</w:t>
      </w:r>
      <w:proofErr w:type="gramEnd"/>
      <w:r w:rsidR="006E4B3F" w:rsidRPr="005141CB">
        <w:rPr>
          <w:rFonts w:ascii="Arial Narrow" w:eastAsia="Calibri" w:hAnsi="Arial Narrow" w:cs="Arial"/>
          <w:sz w:val="24"/>
          <w:szCs w:val="24"/>
          <w:lang w:val="fr-FR"/>
        </w:rPr>
        <w:t>0</w:t>
      </w:r>
      <w:r w:rsidRPr="005141CB">
        <w:rPr>
          <w:rFonts w:ascii="Arial Narrow" w:eastAsia="Calibri" w:hAnsi="Arial Narrow" w:cs="Arial"/>
          <w:sz w:val="24"/>
          <w:szCs w:val="24"/>
          <w:lang w:val="fr-FR"/>
        </w:rPr>
        <w:t>0 – 11:15h</w:t>
      </w:r>
      <w:r w:rsidRPr="005141CB">
        <w:rPr>
          <w:rFonts w:ascii="Arial Narrow" w:eastAsia="Calibri" w:hAnsi="Arial Narrow" w:cs="Arial"/>
          <w:b/>
          <w:sz w:val="24"/>
          <w:szCs w:val="24"/>
          <w:lang w:val="fr-FR"/>
        </w:rPr>
        <w:tab/>
      </w:r>
      <w:r w:rsidRPr="005141CB">
        <w:rPr>
          <w:rFonts w:ascii="Arial Narrow" w:eastAsia="Calibri" w:hAnsi="Arial Narrow" w:cs="Arial"/>
          <w:b/>
          <w:sz w:val="24"/>
          <w:szCs w:val="24"/>
          <w:lang w:val="fr-FR"/>
        </w:rPr>
        <w:tab/>
      </w:r>
      <w:r w:rsidRPr="005141CB">
        <w:rPr>
          <w:rFonts w:ascii="Arial Narrow" w:eastAsia="Calibri" w:hAnsi="Arial Narrow" w:cs="Arial"/>
          <w:b/>
          <w:iCs/>
          <w:sz w:val="24"/>
          <w:szCs w:val="24"/>
          <w:lang w:val="fr-FR"/>
        </w:rPr>
        <w:t>Coffee break</w:t>
      </w:r>
    </w:p>
    <w:p w14:paraId="4385B094" w14:textId="77777777" w:rsidR="008D4A03" w:rsidRPr="005141CB" w:rsidRDefault="008D4A03" w:rsidP="008D4A03">
      <w:pPr>
        <w:spacing w:after="240"/>
        <w:rPr>
          <w:rFonts w:ascii="Arial Narrow" w:eastAsia="Calibri" w:hAnsi="Arial Narrow" w:cs="Arial"/>
          <w:b/>
          <w:i/>
          <w:sz w:val="24"/>
          <w:szCs w:val="24"/>
          <w:lang w:val="fr-FR"/>
        </w:rPr>
      </w:pPr>
    </w:p>
    <w:p w14:paraId="7AD3EF6F" w14:textId="77777777" w:rsidR="008D4A03" w:rsidRPr="005141CB" w:rsidRDefault="008D4A03" w:rsidP="008D4A03">
      <w:pPr>
        <w:spacing w:after="60"/>
        <w:rPr>
          <w:rFonts w:ascii="Arial Narrow" w:eastAsia="Calibri" w:hAnsi="Arial Narrow" w:cs="Arial"/>
          <w:b/>
          <w:i/>
          <w:sz w:val="24"/>
          <w:szCs w:val="24"/>
          <w:lang w:val="fr-FR"/>
        </w:rPr>
      </w:pPr>
      <w:r w:rsidRPr="005141CB">
        <w:rPr>
          <w:rFonts w:ascii="Arial Narrow" w:eastAsia="Calibri" w:hAnsi="Arial Narrow" w:cs="Arial"/>
          <w:b/>
          <w:i/>
          <w:sz w:val="24"/>
          <w:szCs w:val="24"/>
          <w:lang w:val="fr-FR"/>
        </w:rPr>
        <w:t>Session IV</w:t>
      </w:r>
    </w:p>
    <w:p w14:paraId="2F957514" w14:textId="77777777" w:rsidR="008D4A03" w:rsidRPr="005141CB" w:rsidRDefault="008D4A03" w:rsidP="008D4A03">
      <w:pPr>
        <w:spacing w:after="240"/>
        <w:rPr>
          <w:rFonts w:ascii="Arial Narrow" w:eastAsia="Calibri" w:hAnsi="Arial Narrow" w:cs="Arial"/>
          <w:bCs/>
          <w:iCs/>
          <w:sz w:val="24"/>
          <w:szCs w:val="24"/>
          <w:lang w:val="fr-FR"/>
        </w:rPr>
      </w:pPr>
      <w:proofErr w:type="gramStart"/>
      <w:r w:rsidRPr="005141CB">
        <w:rPr>
          <w:rFonts w:ascii="Arial Narrow" w:eastAsia="Calibri" w:hAnsi="Arial Narrow" w:cs="Arial"/>
          <w:bCs/>
          <w:iCs/>
          <w:sz w:val="24"/>
          <w:szCs w:val="24"/>
          <w:lang w:val="fr-FR"/>
        </w:rPr>
        <w:t>Chair:</w:t>
      </w:r>
      <w:proofErr w:type="gramEnd"/>
      <w:r w:rsidRPr="005141CB">
        <w:rPr>
          <w:rFonts w:ascii="Arial Narrow" w:eastAsia="Calibri" w:hAnsi="Arial Narrow" w:cs="Arial"/>
          <w:bCs/>
          <w:iCs/>
          <w:sz w:val="24"/>
          <w:szCs w:val="24"/>
          <w:lang w:val="fr-FR"/>
        </w:rPr>
        <w:t xml:space="preserve"> </w:t>
      </w:r>
      <w:proofErr w:type="spellStart"/>
      <w:r w:rsidRPr="005141CB">
        <w:rPr>
          <w:rFonts w:ascii="Arial Narrow" w:eastAsia="Calibri" w:hAnsi="Arial Narrow" w:cs="Arial"/>
          <w:bCs/>
          <w:iCs/>
          <w:sz w:val="24"/>
          <w:szCs w:val="24"/>
          <w:lang w:val="fr-FR"/>
        </w:rPr>
        <w:t>Franciszek</w:t>
      </w:r>
      <w:proofErr w:type="spellEnd"/>
      <w:r w:rsidRPr="005141CB">
        <w:rPr>
          <w:rFonts w:ascii="Arial Narrow" w:eastAsia="Calibri" w:hAnsi="Arial Narrow" w:cs="Arial"/>
          <w:bCs/>
          <w:iCs/>
          <w:sz w:val="24"/>
          <w:szCs w:val="24"/>
          <w:lang w:val="fr-FR"/>
        </w:rPr>
        <w:t xml:space="preserve"> Longchamps de </w:t>
      </w:r>
      <w:proofErr w:type="spellStart"/>
      <w:r w:rsidRPr="005141CB">
        <w:rPr>
          <w:rFonts w:ascii="Arial Narrow" w:eastAsia="Calibri" w:hAnsi="Arial Narrow" w:cs="Arial"/>
          <w:bCs/>
          <w:iCs/>
          <w:sz w:val="24"/>
          <w:szCs w:val="24"/>
          <w:lang w:val="fr-FR"/>
        </w:rPr>
        <w:t>Bérier</w:t>
      </w:r>
      <w:proofErr w:type="spellEnd"/>
    </w:p>
    <w:p w14:paraId="13B94E92" w14:textId="2EB1979F" w:rsidR="008D4A03" w:rsidRPr="008D4A03" w:rsidRDefault="008D4A03" w:rsidP="008D4A03">
      <w:pPr>
        <w:ind w:left="2124" w:hanging="2124"/>
        <w:rPr>
          <w:rFonts w:ascii="Arial Narrow" w:eastAsia="Calibri" w:hAnsi="Arial Narrow" w:cs="Arial"/>
          <w:sz w:val="24"/>
          <w:szCs w:val="24"/>
        </w:rPr>
      </w:pPr>
      <w:r w:rsidRPr="008D4A03">
        <w:rPr>
          <w:rFonts w:ascii="Arial Narrow" w:eastAsia="Calibri" w:hAnsi="Arial Narrow" w:cs="Arial"/>
          <w:sz w:val="24"/>
          <w:szCs w:val="24"/>
        </w:rPr>
        <w:t>11:15 – 11:45h</w:t>
      </w:r>
      <w:r w:rsidRPr="008D4A03">
        <w:rPr>
          <w:rFonts w:ascii="Arial Narrow" w:eastAsia="Calibri" w:hAnsi="Arial Narrow" w:cs="Arial"/>
          <w:sz w:val="24"/>
          <w:szCs w:val="24"/>
        </w:rPr>
        <w:tab/>
      </w:r>
      <w:r w:rsidR="00883C9F" w:rsidRPr="008D4A03">
        <w:rPr>
          <w:rFonts w:ascii="Arial Narrow" w:eastAsia="Calibri" w:hAnsi="Arial Narrow" w:cs="Arial"/>
          <w:b/>
          <w:bCs/>
          <w:sz w:val="24"/>
          <w:szCs w:val="24"/>
        </w:rPr>
        <w:t xml:space="preserve">Andreja </w:t>
      </w:r>
      <w:proofErr w:type="spellStart"/>
      <w:r w:rsidR="00883C9F" w:rsidRPr="008D4A03">
        <w:rPr>
          <w:rFonts w:ascii="Arial Narrow" w:eastAsia="Calibri" w:hAnsi="Arial Narrow" w:cs="Arial"/>
          <w:b/>
          <w:bCs/>
          <w:sz w:val="24"/>
          <w:szCs w:val="24"/>
        </w:rPr>
        <w:t>Katančević</w:t>
      </w:r>
      <w:proofErr w:type="spellEnd"/>
      <w:r w:rsidR="00883C9F" w:rsidRPr="008D4A03">
        <w:rPr>
          <w:rFonts w:ascii="Arial Narrow" w:eastAsia="Calibri" w:hAnsi="Arial Narrow" w:cs="Arial"/>
          <w:b/>
          <w:bCs/>
          <w:sz w:val="24"/>
          <w:szCs w:val="24"/>
        </w:rPr>
        <w:t xml:space="preserve"> </w:t>
      </w:r>
      <w:r w:rsidR="00883C9F" w:rsidRPr="008D4A03">
        <w:rPr>
          <w:rFonts w:ascii="Arial Narrow" w:eastAsia="Calibri" w:hAnsi="Arial Narrow" w:cs="Arial"/>
          <w:bCs/>
          <w:sz w:val="24"/>
          <w:szCs w:val="24"/>
        </w:rPr>
        <w:t>(University of Belgrade)</w:t>
      </w:r>
      <w:r w:rsidR="00883C9F" w:rsidRPr="008D4A03">
        <w:rPr>
          <w:rFonts w:ascii="Arial Narrow" w:eastAsia="Calibri" w:hAnsi="Arial Narrow" w:cs="Arial"/>
          <w:sz w:val="24"/>
          <w:szCs w:val="24"/>
        </w:rPr>
        <w:t xml:space="preserve">: </w:t>
      </w:r>
      <w:r w:rsidR="00883C9F" w:rsidRPr="008D4A03">
        <w:rPr>
          <w:rFonts w:ascii="Arial Narrow" w:eastAsia="Calibri" w:hAnsi="Arial Narrow" w:cs="Arial"/>
          <w:iCs/>
          <w:sz w:val="24"/>
          <w:szCs w:val="24"/>
        </w:rPr>
        <w:t>Procedural Privileges of Foreigners in Medieval Serbia</w:t>
      </w:r>
    </w:p>
    <w:p w14:paraId="4707E366" w14:textId="77777777" w:rsidR="008D4A03" w:rsidRPr="008D4A03" w:rsidRDefault="008D4A03" w:rsidP="008D4A03">
      <w:pPr>
        <w:spacing w:after="240"/>
        <w:ind w:left="2126" w:hanging="2126"/>
        <w:rPr>
          <w:rFonts w:ascii="Arial Narrow" w:eastAsia="Calibri" w:hAnsi="Arial Narrow" w:cs="Arial"/>
          <w:sz w:val="24"/>
          <w:szCs w:val="24"/>
        </w:rPr>
      </w:pPr>
      <w:r w:rsidRPr="008D4A03">
        <w:rPr>
          <w:rFonts w:ascii="Arial Narrow" w:eastAsia="Calibri" w:hAnsi="Arial Narrow" w:cs="Arial"/>
          <w:sz w:val="24"/>
          <w:szCs w:val="24"/>
        </w:rPr>
        <w:t>11:45 – 12:15h</w:t>
      </w:r>
      <w:r w:rsidRPr="008D4A03">
        <w:rPr>
          <w:rFonts w:ascii="Arial Narrow" w:eastAsia="Calibri" w:hAnsi="Arial Narrow" w:cs="Arial"/>
          <w:sz w:val="24"/>
          <w:szCs w:val="24"/>
        </w:rPr>
        <w:tab/>
      </w:r>
      <w:r w:rsidRPr="008D4A03">
        <w:rPr>
          <w:rFonts w:ascii="Arial Narrow" w:eastAsia="Times New Roman" w:hAnsi="Arial Narrow" w:cstheme="majorBidi"/>
          <w:b/>
          <w:bCs/>
          <w:color w:val="222222"/>
          <w:sz w:val="24"/>
          <w:szCs w:val="24"/>
          <w:shd w:val="clear" w:color="auto" w:fill="FFFFFF"/>
          <w:lang w:eastAsia="it-IT" w:bidi="he-IL"/>
        </w:rPr>
        <w:t>Silvia Schiavo</w:t>
      </w:r>
      <w:r w:rsidRPr="008D4A03">
        <w:rPr>
          <w:rFonts w:ascii="Arial Narrow" w:eastAsia="Times New Roman" w:hAnsi="Arial Narrow" w:cstheme="majorBidi"/>
          <w:color w:val="222222"/>
          <w:sz w:val="24"/>
          <w:szCs w:val="24"/>
          <w:shd w:val="clear" w:color="auto" w:fill="FFFFFF"/>
          <w:lang w:eastAsia="it-IT" w:bidi="he-IL"/>
        </w:rPr>
        <w:t xml:space="preserve"> (Roma Tre University): Comparison of handwritings, witnesses and </w:t>
      </w:r>
      <w:r w:rsidRPr="008D4A03">
        <w:rPr>
          <w:rFonts w:ascii="Arial Narrow" w:eastAsia="Times New Roman" w:hAnsi="Arial Narrow" w:cstheme="majorBidi"/>
          <w:i/>
          <w:iCs/>
          <w:color w:val="222222"/>
          <w:sz w:val="24"/>
          <w:szCs w:val="24"/>
          <w:shd w:val="clear" w:color="auto" w:fill="FFFFFF"/>
          <w:lang w:eastAsia="it-IT" w:bidi="he-IL"/>
        </w:rPr>
        <w:t xml:space="preserve">fides </w:t>
      </w:r>
      <w:proofErr w:type="spellStart"/>
      <w:r w:rsidRPr="008D4A03">
        <w:rPr>
          <w:rFonts w:ascii="Arial Narrow" w:eastAsia="Times New Roman" w:hAnsi="Arial Narrow" w:cstheme="majorBidi"/>
          <w:i/>
          <w:iCs/>
          <w:color w:val="222222"/>
          <w:sz w:val="24"/>
          <w:szCs w:val="24"/>
          <w:shd w:val="clear" w:color="auto" w:fill="FFFFFF"/>
          <w:lang w:eastAsia="it-IT" w:bidi="he-IL"/>
        </w:rPr>
        <w:t>scripturae</w:t>
      </w:r>
      <w:proofErr w:type="spellEnd"/>
      <w:r w:rsidRPr="008D4A03">
        <w:rPr>
          <w:rFonts w:ascii="Arial Narrow" w:eastAsia="Times New Roman" w:hAnsi="Arial Narrow" w:cstheme="majorBidi"/>
          <w:color w:val="222222"/>
          <w:sz w:val="24"/>
          <w:szCs w:val="24"/>
          <w:shd w:val="clear" w:color="auto" w:fill="FFFFFF"/>
          <w:lang w:eastAsia="it-IT" w:bidi="he-IL"/>
        </w:rPr>
        <w:t xml:space="preserve"> in Justinian’s Novel 73: the never-ending battle against forgery</w:t>
      </w:r>
    </w:p>
    <w:p w14:paraId="14AB87EA" w14:textId="77777777" w:rsidR="008D4A03" w:rsidRPr="008D4A03" w:rsidRDefault="008D4A03" w:rsidP="008D4A03">
      <w:pPr>
        <w:spacing w:after="0"/>
        <w:ind w:left="2126" w:hanging="2126"/>
        <w:rPr>
          <w:rFonts w:ascii="Arial Narrow" w:eastAsia="Calibri" w:hAnsi="Arial Narrow" w:cs="Arial"/>
          <w:sz w:val="24"/>
          <w:szCs w:val="24"/>
        </w:rPr>
      </w:pPr>
      <w:r w:rsidRPr="008D4A03">
        <w:rPr>
          <w:rFonts w:ascii="Arial Narrow" w:eastAsia="Calibri" w:hAnsi="Arial Narrow" w:cs="Arial"/>
          <w:sz w:val="24"/>
          <w:szCs w:val="24"/>
        </w:rPr>
        <w:t>12:15 – 12:45h</w:t>
      </w:r>
      <w:r w:rsidRPr="008D4A03">
        <w:rPr>
          <w:rFonts w:ascii="Arial Narrow" w:eastAsia="Calibri" w:hAnsi="Arial Narrow" w:cs="Arial"/>
          <w:sz w:val="24"/>
          <w:szCs w:val="24"/>
        </w:rPr>
        <w:tab/>
      </w:r>
      <w:r w:rsidRPr="008D4A03">
        <w:rPr>
          <w:rFonts w:ascii="Arial Narrow" w:eastAsia="Calibri" w:hAnsi="Arial Narrow" w:cs="Arial"/>
          <w:b/>
          <w:bCs/>
          <w:sz w:val="24"/>
          <w:szCs w:val="24"/>
        </w:rPr>
        <w:t xml:space="preserve">Giovanni </w:t>
      </w:r>
      <w:proofErr w:type="spellStart"/>
      <w:r w:rsidRPr="008D4A03">
        <w:rPr>
          <w:rFonts w:ascii="Arial Narrow" w:eastAsia="Calibri" w:hAnsi="Arial Narrow" w:cs="Arial"/>
          <w:b/>
          <w:bCs/>
          <w:sz w:val="24"/>
          <w:szCs w:val="24"/>
        </w:rPr>
        <w:t>Cossa</w:t>
      </w:r>
      <w:proofErr w:type="spellEnd"/>
      <w:r w:rsidRPr="008D4A03">
        <w:rPr>
          <w:rFonts w:ascii="Arial Narrow" w:eastAsia="Calibri" w:hAnsi="Arial Narrow" w:cs="Arial"/>
          <w:sz w:val="24"/>
          <w:szCs w:val="24"/>
        </w:rPr>
        <w:t xml:space="preserve"> (University of Siena):</w:t>
      </w:r>
      <w:r w:rsidRPr="008D4A03">
        <w:t xml:space="preserve"> </w:t>
      </w:r>
      <w:r w:rsidRPr="008D4A03">
        <w:rPr>
          <w:rFonts w:ascii="Arial Narrow" w:eastAsia="Calibri" w:hAnsi="Arial Narrow" w:cs="Arial"/>
          <w:sz w:val="24"/>
          <w:szCs w:val="24"/>
        </w:rPr>
        <w:t>Observations on the enduring vitality of ancient rhetorical devices in the framework of modern trial</w:t>
      </w:r>
    </w:p>
    <w:p w14:paraId="1389D6E8" w14:textId="77777777" w:rsidR="008D4A03" w:rsidRPr="008D4A03" w:rsidRDefault="008D4A03" w:rsidP="008D4A03">
      <w:pPr>
        <w:spacing w:before="360" w:after="360"/>
        <w:rPr>
          <w:rFonts w:ascii="Arial Narrow" w:eastAsia="Calibri" w:hAnsi="Arial Narrow" w:cs="Arial"/>
          <w:sz w:val="24"/>
          <w:szCs w:val="24"/>
        </w:rPr>
      </w:pPr>
    </w:p>
    <w:p w14:paraId="2A062CEB" w14:textId="6E127D5C" w:rsidR="008D4A03" w:rsidRPr="000F7C9C" w:rsidRDefault="008D4A03" w:rsidP="008D4A03">
      <w:pPr>
        <w:spacing w:before="360" w:after="360"/>
        <w:rPr>
          <w:rFonts w:ascii="Arial Narrow" w:eastAsia="Calibri" w:hAnsi="Arial Narrow" w:cs="Arial"/>
          <w:sz w:val="24"/>
          <w:szCs w:val="24"/>
        </w:rPr>
      </w:pPr>
      <w:r w:rsidRPr="008D4A03">
        <w:rPr>
          <w:rFonts w:ascii="Arial Narrow" w:eastAsia="Calibri" w:hAnsi="Arial Narrow" w:cs="Arial"/>
          <w:sz w:val="24"/>
          <w:szCs w:val="24"/>
        </w:rPr>
        <w:t>12:45 – 13:15h</w:t>
      </w:r>
      <w:r w:rsidRPr="008D4A03">
        <w:rPr>
          <w:rFonts w:ascii="Arial Narrow" w:eastAsia="Calibri" w:hAnsi="Arial Narrow" w:cs="Arial"/>
          <w:b/>
          <w:bCs/>
          <w:sz w:val="24"/>
          <w:szCs w:val="24"/>
        </w:rPr>
        <w:t xml:space="preserve"> </w:t>
      </w:r>
      <w:r w:rsidRPr="008D4A03">
        <w:rPr>
          <w:rFonts w:ascii="Arial Narrow" w:eastAsia="Calibri" w:hAnsi="Arial Narrow" w:cs="Arial"/>
          <w:b/>
          <w:bCs/>
          <w:sz w:val="24"/>
          <w:szCs w:val="24"/>
        </w:rPr>
        <w:tab/>
      </w:r>
      <w:r w:rsidRPr="008D4A03">
        <w:rPr>
          <w:rFonts w:ascii="Arial Narrow" w:eastAsia="Calibri" w:hAnsi="Arial Narrow" w:cs="Arial"/>
          <w:b/>
          <w:bCs/>
          <w:sz w:val="24"/>
          <w:szCs w:val="24"/>
        </w:rPr>
        <w:tab/>
      </w:r>
      <w:r w:rsidRPr="000F7C9C">
        <w:rPr>
          <w:rFonts w:ascii="Arial Narrow" w:eastAsia="Calibri" w:hAnsi="Arial Narrow" w:cs="Arial"/>
          <w:b/>
          <w:bCs/>
          <w:sz w:val="24"/>
          <w:szCs w:val="24"/>
        </w:rPr>
        <w:t xml:space="preserve">Coffee break </w:t>
      </w:r>
    </w:p>
    <w:p w14:paraId="49F5F469" w14:textId="77777777" w:rsidR="008D4A03" w:rsidRPr="008D4A03" w:rsidRDefault="008D4A03" w:rsidP="008D4A03">
      <w:pPr>
        <w:rPr>
          <w:rFonts w:ascii="Arial Narrow" w:eastAsia="Calibri" w:hAnsi="Arial Narrow" w:cs="Arial"/>
          <w:b/>
          <w:bCs/>
          <w:i/>
          <w:iCs/>
          <w:sz w:val="24"/>
          <w:szCs w:val="24"/>
        </w:rPr>
      </w:pPr>
      <w:r w:rsidRPr="008D4A03">
        <w:rPr>
          <w:rFonts w:ascii="Arial Narrow" w:eastAsia="Calibri" w:hAnsi="Arial Narrow" w:cs="Arial"/>
          <w:b/>
          <w:bCs/>
          <w:i/>
          <w:iCs/>
          <w:sz w:val="24"/>
          <w:szCs w:val="24"/>
        </w:rPr>
        <w:br w:type="page"/>
      </w:r>
    </w:p>
    <w:p w14:paraId="7BAE2D18" w14:textId="77777777" w:rsidR="008D4A03" w:rsidRPr="008D4A03" w:rsidRDefault="008D4A03" w:rsidP="008D4A03">
      <w:pPr>
        <w:spacing w:after="320"/>
        <w:jc w:val="center"/>
        <w:rPr>
          <w:rFonts w:ascii="Arial Narrow" w:eastAsia="Calibri" w:hAnsi="Arial Narrow" w:cs="Arial"/>
          <w:bCs/>
          <w:sz w:val="24"/>
          <w:szCs w:val="24"/>
        </w:rPr>
        <w:sectPr w:rsidR="008D4A03" w:rsidRPr="008D4A03" w:rsidSect="00650AB2">
          <w:headerReference w:type="default" r:id="rId12"/>
          <w:type w:val="continuous"/>
          <w:pgSz w:w="11906" w:h="16838" w:code="9"/>
          <w:pgMar w:top="1417" w:right="1417" w:bottom="1417" w:left="1417" w:header="708" w:footer="708" w:gutter="0"/>
          <w:pgBorders w:offsetFrom="page">
            <w:top w:val="thinThickSmallGap" w:sz="12" w:space="16" w:color="AEAAAA" w:themeColor="background2" w:themeShade="BF"/>
            <w:left w:val="thinThickSmallGap" w:sz="12" w:space="30" w:color="AEAAAA" w:themeColor="background2" w:themeShade="BF"/>
            <w:bottom w:val="thickThinSmallGap" w:sz="12" w:space="12" w:color="AEAAAA" w:themeColor="background2" w:themeShade="BF"/>
            <w:right w:val="thickThinSmallGap" w:sz="12" w:space="12" w:color="AEAAAA" w:themeColor="background2" w:themeShade="BF"/>
          </w:pgBorders>
          <w:cols w:space="708"/>
          <w:docGrid w:linePitch="360"/>
        </w:sectPr>
      </w:pPr>
      <w:r w:rsidRPr="008D4A03">
        <w:rPr>
          <w:rFonts w:ascii="Arial Narrow" w:eastAsia="Calibri" w:hAnsi="Arial Narrow" w:cs="Arial"/>
          <w:bCs/>
          <w:sz w:val="24"/>
          <w:szCs w:val="24"/>
        </w:rPr>
        <w:lastRenderedPageBreak/>
        <w:t>SATURDAY, 25</w:t>
      </w:r>
      <w:r w:rsidRPr="008D4A03">
        <w:rPr>
          <w:rFonts w:ascii="Arial Narrow" w:eastAsia="Calibri" w:hAnsi="Arial Narrow" w:cs="Arial"/>
          <w:bCs/>
          <w:sz w:val="24"/>
          <w:szCs w:val="24"/>
          <w:vertAlign w:val="superscript"/>
        </w:rPr>
        <w:t>th</w:t>
      </w:r>
      <w:r w:rsidRPr="008D4A03">
        <w:rPr>
          <w:rFonts w:ascii="Arial Narrow" w:eastAsia="Calibri" w:hAnsi="Arial Narrow" w:cs="Arial"/>
          <w:bCs/>
          <w:sz w:val="24"/>
          <w:szCs w:val="24"/>
        </w:rPr>
        <w:t xml:space="preserve"> OCTOBER 2024</w:t>
      </w:r>
    </w:p>
    <w:p w14:paraId="6404E076" w14:textId="77777777" w:rsidR="008D4A03" w:rsidRPr="008D4A03" w:rsidRDefault="008D4A03" w:rsidP="008D4A03">
      <w:pPr>
        <w:spacing w:before="360" w:after="60"/>
        <w:rPr>
          <w:rFonts w:ascii="Arial Narrow" w:eastAsia="Calibri" w:hAnsi="Arial Narrow" w:cs="Arial"/>
          <w:b/>
          <w:bCs/>
          <w:i/>
          <w:iCs/>
          <w:sz w:val="24"/>
          <w:szCs w:val="24"/>
        </w:rPr>
      </w:pPr>
      <w:r w:rsidRPr="008D4A03">
        <w:rPr>
          <w:rFonts w:ascii="Arial Narrow" w:eastAsia="Calibri" w:hAnsi="Arial Narrow" w:cs="Arial"/>
          <w:b/>
          <w:i/>
          <w:sz w:val="24"/>
          <w:szCs w:val="24"/>
        </w:rPr>
        <w:t>Session</w:t>
      </w:r>
      <w:r w:rsidRPr="008D4A03">
        <w:rPr>
          <w:rFonts w:ascii="Arial Narrow" w:eastAsia="Calibri" w:hAnsi="Arial Narrow" w:cs="Arial"/>
          <w:b/>
          <w:bCs/>
          <w:i/>
          <w:iCs/>
          <w:sz w:val="24"/>
          <w:szCs w:val="24"/>
        </w:rPr>
        <w:t xml:space="preserve"> V</w:t>
      </w:r>
    </w:p>
    <w:p w14:paraId="2A23FAB1" w14:textId="77777777" w:rsidR="008D4A03" w:rsidRPr="008D4A03" w:rsidRDefault="008D4A03" w:rsidP="008D4A03">
      <w:pPr>
        <w:spacing w:before="60" w:after="120"/>
        <w:rPr>
          <w:rFonts w:ascii="Arial Narrow" w:eastAsia="Calibri" w:hAnsi="Arial Narrow" w:cs="Arial"/>
          <w:sz w:val="24"/>
          <w:szCs w:val="24"/>
        </w:rPr>
      </w:pPr>
      <w:r w:rsidRPr="008D4A03">
        <w:rPr>
          <w:rFonts w:ascii="Arial Narrow" w:eastAsia="Calibri" w:hAnsi="Arial Narrow" w:cs="Arial"/>
          <w:sz w:val="24"/>
          <w:szCs w:val="24"/>
        </w:rPr>
        <w:t>Chair: Kaius Tuori</w:t>
      </w:r>
    </w:p>
    <w:p w14:paraId="41551A63" w14:textId="77777777" w:rsidR="008D4A03" w:rsidRPr="008D4A03" w:rsidRDefault="008D4A03" w:rsidP="008D4A03">
      <w:pPr>
        <w:ind w:left="2124" w:hanging="2124"/>
        <w:rPr>
          <w:rFonts w:ascii="Arial Narrow" w:eastAsia="Calibri" w:hAnsi="Arial Narrow" w:cs="Arial"/>
          <w:sz w:val="24"/>
          <w:szCs w:val="24"/>
        </w:rPr>
      </w:pPr>
      <w:r w:rsidRPr="008D4A03">
        <w:rPr>
          <w:rFonts w:ascii="Arial Narrow" w:eastAsia="Calibri" w:hAnsi="Arial Narrow" w:cs="Arial"/>
          <w:sz w:val="24"/>
          <w:szCs w:val="24"/>
        </w:rPr>
        <w:t>13:15 – 13:45h</w:t>
      </w:r>
      <w:r w:rsidRPr="008D4A03">
        <w:rPr>
          <w:rFonts w:ascii="Arial Narrow" w:eastAsia="Calibri" w:hAnsi="Arial Narrow" w:cs="Arial"/>
          <w:sz w:val="24"/>
          <w:szCs w:val="24"/>
        </w:rPr>
        <w:tab/>
      </w:r>
      <w:r w:rsidRPr="008D4A03">
        <w:rPr>
          <w:rFonts w:ascii="Arial Narrow" w:eastAsia="Calibri" w:hAnsi="Arial Narrow" w:cs="Arial"/>
          <w:b/>
          <w:sz w:val="24"/>
          <w:szCs w:val="24"/>
        </w:rPr>
        <w:t xml:space="preserve">José-Domingo Rodríguez Martín </w:t>
      </w:r>
      <w:r w:rsidRPr="008D4A03">
        <w:rPr>
          <w:rFonts w:ascii="Arial Narrow" w:eastAsia="Calibri" w:hAnsi="Arial Narrow" w:cs="Arial"/>
          <w:bCs/>
          <w:sz w:val="24"/>
          <w:szCs w:val="24"/>
        </w:rPr>
        <w:t>(University of Vienna):</w:t>
      </w:r>
      <w:r w:rsidRPr="008D4A03">
        <w:rPr>
          <w:rFonts w:ascii="Arial Narrow" w:eastAsia="Calibri" w:hAnsi="Arial Narrow" w:cs="Arial"/>
          <w:b/>
          <w:sz w:val="24"/>
          <w:szCs w:val="24"/>
        </w:rPr>
        <w:t xml:space="preserve"> </w:t>
      </w:r>
      <w:r w:rsidRPr="008D4A03">
        <w:rPr>
          <w:rFonts w:ascii="Arial Narrow" w:eastAsia="Calibri" w:hAnsi="Arial Narrow" w:cs="Arial"/>
          <w:iCs/>
          <w:sz w:val="24"/>
          <w:szCs w:val="24"/>
        </w:rPr>
        <w:t>Please do not leave corpses in this forest: private executive procedure to protect public property</w:t>
      </w:r>
    </w:p>
    <w:p w14:paraId="78E229BE" w14:textId="77777777" w:rsidR="008D4A03" w:rsidRPr="008D4A03" w:rsidRDefault="008D4A03" w:rsidP="008D4A03">
      <w:pPr>
        <w:spacing w:line="240" w:lineRule="auto"/>
        <w:ind w:left="2124" w:hanging="2124"/>
        <w:rPr>
          <w:rFonts w:ascii="Arial Narrow" w:eastAsia="Calibri" w:hAnsi="Arial Narrow" w:cs="Arial"/>
          <w:sz w:val="24"/>
          <w:szCs w:val="24"/>
        </w:rPr>
      </w:pPr>
      <w:r w:rsidRPr="008D4A03">
        <w:rPr>
          <w:rFonts w:ascii="Arial Narrow" w:eastAsia="Calibri" w:hAnsi="Arial Narrow" w:cs="Arial"/>
          <w:sz w:val="24"/>
          <w:szCs w:val="24"/>
        </w:rPr>
        <w:t>13:45 – 14:15h</w:t>
      </w:r>
      <w:r w:rsidRPr="008D4A03">
        <w:rPr>
          <w:rFonts w:ascii="Arial Narrow" w:eastAsia="Calibri" w:hAnsi="Arial Narrow" w:cs="Arial"/>
          <w:sz w:val="24"/>
          <w:szCs w:val="24"/>
        </w:rPr>
        <w:tab/>
      </w:r>
      <w:proofErr w:type="spellStart"/>
      <w:r w:rsidRPr="008D4A03">
        <w:rPr>
          <w:rFonts w:ascii="Arial Narrow" w:eastAsia="Calibri" w:hAnsi="Arial Narrow" w:cs="Arial"/>
          <w:b/>
          <w:bCs/>
          <w:sz w:val="24"/>
          <w:szCs w:val="24"/>
        </w:rPr>
        <w:t>Yaiza</w:t>
      </w:r>
      <w:proofErr w:type="spellEnd"/>
      <w:r w:rsidRPr="008D4A03">
        <w:rPr>
          <w:rFonts w:ascii="Arial Narrow" w:eastAsia="Calibri" w:hAnsi="Arial Narrow" w:cs="Arial"/>
          <w:b/>
          <w:bCs/>
          <w:sz w:val="24"/>
          <w:szCs w:val="24"/>
        </w:rPr>
        <w:t xml:space="preserve"> </w:t>
      </w:r>
      <w:proofErr w:type="spellStart"/>
      <w:r w:rsidRPr="008D4A03">
        <w:rPr>
          <w:rFonts w:ascii="Arial Narrow" w:eastAsia="Calibri" w:hAnsi="Arial Narrow" w:cs="Arial"/>
          <w:b/>
          <w:bCs/>
          <w:sz w:val="24"/>
          <w:szCs w:val="24"/>
        </w:rPr>
        <w:t>Araque</w:t>
      </w:r>
      <w:proofErr w:type="spellEnd"/>
      <w:r w:rsidRPr="008D4A03">
        <w:rPr>
          <w:rFonts w:ascii="Arial Narrow" w:eastAsia="Calibri" w:hAnsi="Arial Narrow" w:cs="Arial"/>
          <w:b/>
          <w:bCs/>
          <w:sz w:val="24"/>
          <w:szCs w:val="24"/>
        </w:rPr>
        <w:t xml:space="preserve"> Moreno </w:t>
      </w:r>
      <w:r w:rsidRPr="008D4A03">
        <w:rPr>
          <w:rFonts w:ascii="Arial Narrow" w:eastAsia="Calibri" w:hAnsi="Arial Narrow" w:cs="Arial"/>
          <w:sz w:val="24"/>
          <w:szCs w:val="24"/>
        </w:rPr>
        <w:t>(</w:t>
      </w:r>
      <w:proofErr w:type="spellStart"/>
      <w:r w:rsidRPr="008D4A03">
        <w:rPr>
          <w:rFonts w:ascii="Arial Narrow" w:eastAsia="Calibri" w:hAnsi="Arial Narrow" w:cs="Arial"/>
          <w:sz w:val="24"/>
          <w:szCs w:val="24"/>
        </w:rPr>
        <w:t>Complutense</w:t>
      </w:r>
      <w:proofErr w:type="spellEnd"/>
      <w:r w:rsidRPr="008D4A03">
        <w:rPr>
          <w:rFonts w:ascii="Arial Narrow" w:eastAsia="Calibri" w:hAnsi="Arial Narrow" w:cs="Arial"/>
          <w:sz w:val="24"/>
          <w:szCs w:val="24"/>
        </w:rPr>
        <w:t xml:space="preserve"> University of Madrid):</w:t>
      </w:r>
      <w:r w:rsidRPr="008D4A03">
        <w:rPr>
          <w:rFonts w:ascii="Arial Narrow" w:eastAsia="Calibri" w:hAnsi="Arial Narrow" w:cs="Arial"/>
          <w:b/>
          <w:bCs/>
          <w:sz w:val="24"/>
          <w:szCs w:val="24"/>
        </w:rPr>
        <w:t xml:space="preserve"> </w:t>
      </w:r>
      <w:r w:rsidRPr="008D4A03">
        <w:rPr>
          <w:rFonts w:ascii="Arial Narrow" w:eastAsia="Calibri" w:hAnsi="Arial Narrow" w:cs="Arial"/>
          <w:sz w:val="24"/>
          <w:szCs w:val="24"/>
        </w:rPr>
        <w:t>Survival of personal execution in postclassical Roman law: first prohibitions and sanctions directed to creditors</w:t>
      </w:r>
    </w:p>
    <w:p w14:paraId="17685FCD" w14:textId="77777777" w:rsidR="008D4A03" w:rsidRPr="008D4A03" w:rsidRDefault="008D4A03" w:rsidP="008D4A03">
      <w:pPr>
        <w:spacing w:line="240" w:lineRule="auto"/>
        <w:ind w:left="2124" w:hanging="2124"/>
        <w:rPr>
          <w:rFonts w:ascii="Arial Narrow" w:eastAsia="Calibri" w:hAnsi="Arial Narrow" w:cs="Arial"/>
          <w:sz w:val="24"/>
          <w:szCs w:val="24"/>
        </w:rPr>
      </w:pPr>
      <w:r w:rsidRPr="008D4A03">
        <w:rPr>
          <w:rFonts w:ascii="Arial Narrow" w:eastAsia="Calibri" w:hAnsi="Arial Narrow" w:cs="Arial"/>
          <w:sz w:val="24"/>
          <w:szCs w:val="24"/>
        </w:rPr>
        <w:t>14:15 – 14.45h</w:t>
      </w:r>
      <w:r w:rsidRPr="008D4A03">
        <w:rPr>
          <w:rFonts w:ascii="Arial Narrow" w:eastAsia="Calibri" w:hAnsi="Arial Narrow" w:cs="Arial"/>
          <w:sz w:val="24"/>
          <w:szCs w:val="24"/>
        </w:rPr>
        <w:tab/>
      </w:r>
      <w:r w:rsidRPr="008D4A03">
        <w:rPr>
          <w:rFonts w:ascii="Arial Narrow" w:eastAsia="Calibri" w:hAnsi="Arial Narrow" w:cs="Arial"/>
          <w:b/>
          <w:bCs/>
          <w:sz w:val="24"/>
          <w:szCs w:val="24"/>
        </w:rPr>
        <w:t>Vid Žepič</w:t>
      </w:r>
      <w:r w:rsidRPr="008D4A03">
        <w:rPr>
          <w:rFonts w:ascii="Arial Narrow" w:eastAsia="Calibri" w:hAnsi="Arial Narrow" w:cs="Arial"/>
          <w:sz w:val="24"/>
          <w:szCs w:val="24"/>
        </w:rPr>
        <w:t xml:space="preserve"> (University of Ljubljana): </w:t>
      </w:r>
      <w:proofErr w:type="spellStart"/>
      <w:r w:rsidRPr="008D4A03">
        <w:rPr>
          <w:rFonts w:ascii="Arial Narrow" w:eastAsia="Calibri" w:hAnsi="Arial Narrow" w:cs="Arial"/>
          <w:i/>
          <w:iCs/>
          <w:sz w:val="24"/>
          <w:szCs w:val="24"/>
        </w:rPr>
        <w:t>Nulla</w:t>
      </w:r>
      <w:proofErr w:type="spellEnd"/>
      <w:r w:rsidRPr="008D4A03">
        <w:rPr>
          <w:rFonts w:ascii="Arial Narrow" w:eastAsia="Calibri" w:hAnsi="Arial Narrow" w:cs="Arial"/>
          <w:i/>
          <w:iCs/>
          <w:sz w:val="24"/>
          <w:szCs w:val="24"/>
        </w:rPr>
        <w:t xml:space="preserve"> </w:t>
      </w:r>
      <w:proofErr w:type="spellStart"/>
      <w:r w:rsidRPr="008D4A03">
        <w:rPr>
          <w:rFonts w:ascii="Arial Narrow" w:eastAsia="Calibri" w:hAnsi="Arial Narrow" w:cs="Arial"/>
          <w:i/>
          <w:iCs/>
          <w:sz w:val="24"/>
          <w:szCs w:val="24"/>
        </w:rPr>
        <w:t>actio</w:t>
      </w:r>
      <w:proofErr w:type="spellEnd"/>
      <w:r w:rsidRPr="008D4A03">
        <w:rPr>
          <w:rFonts w:ascii="Arial Narrow" w:eastAsia="Calibri" w:hAnsi="Arial Narrow" w:cs="Arial"/>
          <w:i/>
          <w:iCs/>
          <w:sz w:val="24"/>
          <w:szCs w:val="24"/>
        </w:rPr>
        <w:t xml:space="preserve"> sine </w:t>
      </w:r>
      <w:proofErr w:type="spellStart"/>
      <w:r w:rsidRPr="008D4A03">
        <w:rPr>
          <w:rFonts w:ascii="Arial Narrow" w:eastAsia="Calibri" w:hAnsi="Arial Narrow" w:cs="Arial"/>
          <w:i/>
          <w:iCs/>
          <w:sz w:val="24"/>
          <w:szCs w:val="24"/>
        </w:rPr>
        <w:t>aere</w:t>
      </w:r>
      <w:proofErr w:type="spellEnd"/>
      <w:r w:rsidRPr="008D4A03">
        <w:rPr>
          <w:rFonts w:ascii="Arial Narrow" w:eastAsia="Calibri" w:hAnsi="Arial Narrow" w:cs="Arial"/>
          <w:i/>
          <w:iCs/>
          <w:sz w:val="24"/>
          <w:szCs w:val="24"/>
        </w:rPr>
        <w:t>?</w:t>
      </w:r>
      <w:r w:rsidRPr="008D4A03">
        <w:rPr>
          <w:rFonts w:ascii="Arial Narrow" w:eastAsia="Calibri" w:hAnsi="Arial Narrow" w:cs="Arial"/>
          <w:sz w:val="24"/>
          <w:szCs w:val="24"/>
        </w:rPr>
        <w:t xml:space="preserve"> Roman Civil Procedure and Social Question</w:t>
      </w:r>
    </w:p>
    <w:p w14:paraId="1A300607" w14:textId="77777777" w:rsidR="008D4A03" w:rsidRPr="008D4A03" w:rsidRDefault="008D4A03" w:rsidP="008D4A03">
      <w:pPr>
        <w:spacing w:after="240"/>
        <w:rPr>
          <w:rFonts w:ascii="Arial Narrow" w:eastAsia="Calibri" w:hAnsi="Arial Narrow" w:cs="Arial"/>
          <w:sz w:val="24"/>
          <w:szCs w:val="24"/>
        </w:rPr>
      </w:pPr>
    </w:p>
    <w:p w14:paraId="3F640A1E" w14:textId="77F9725D" w:rsidR="008D4A03" w:rsidRPr="000F7C9C" w:rsidRDefault="008D4A03" w:rsidP="008D4A03">
      <w:pPr>
        <w:spacing w:after="240"/>
        <w:rPr>
          <w:rFonts w:ascii="Arial Narrow" w:eastAsia="Calibri" w:hAnsi="Arial Narrow" w:cs="Arial"/>
          <w:bCs/>
          <w:iCs/>
          <w:sz w:val="24"/>
          <w:szCs w:val="24"/>
        </w:rPr>
      </w:pPr>
      <w:r w:rsidRPr="008D4A03">
        <w:rPr>
          <w:rFonts w:ascii="Arial Narrow" w:eastAsia="Calibri" w:hAnsi="Arial Narrow" w:cs="Arial"/>
          <w:sz w:val="24"/>
          <w:szCs w:val="24"/>
        </w:rPr>
        <w:t>14:45 – 16:15h</w:t>
      </w:r>
      <w:r w:rsidRPr="008D4A03">
        <w:rPr>
          <w:rFonts w:ascii="Arial Narrow" w:eastAsia="Calibri" w:hAnsi="Arial Narrow" w:cs="Arial"/>
          <w:b/>
          <w:sz w:val="24"/>
          <w:szCs w:val="24"/>
        </w:rPr>
        <w:tab/>
      </w:r>
      <w:r w:rsidRPr="008D4A03">
        <w:rPr>
          <w:rFonts w:ascii="Arial Narrow" w:eastAsia="Calibri" w:hAnsi="Arial Narrow" w:cs="Arial"/>
          <w:b/>
          <w:sz w:val="24"/>
          <w:szCs w:val="24"/>
        </w:rPr>
        <w:tab/>
      </w:r>
      <w:r w:rsidRPr="000F7C9C">
        <w:rPr>
          <w:rFonts w:ascii="Arial Narrow" w:eastAsia="Calibri" w:hAnsi="Arial Narrow" w:cs="Arial"/>
          <w:b/>
          <w:iCs/>
          <w:sz w:val="24"/>
          <w:szCs w:val="24"/>
        </w:rPr>
        <w:t>Lunch break</w:t>
      </w:r>
      <w:r w:rsidR="000F7C9C" w:rsidRPr="000F7C9C">
        <w:rPr>
          <w:rFonts w:ascii="Arial Narrow" w:eastAsia="Calibri" w:hAnsi="Arial Narrow" w:cs="Arial"/>
          <w:bCs/>
          <w:iCs/>
          <w:sz w:val="24"/>
          <w:szCs w:val="24"/>
        </w:rPr>
        <w:t xml:space="preserve"> – Restaurant </w:t>
      </w:r>
      <w:proofErr w:type="spellStart"/>
      <w:r w:rsidR="000F7C9C" w:rsidRPr="000F7C9C">
        <w:rPr>
          <w:rFonts w:ascii="Arial Narrow" w:eastAsia="Calibri" w:hAnsi="Arial Narrow" w:cs="Arial"/>
          <w:bCs/>
          <w:iCs/>
          <w:sz w:val="24"/>
          <w:szCs w:val="24"/>
        </w:rPr>
        <w:t>Dundo</w:t>
      </w:r>
      <w:proofErr w:type="spellEnd"/>
      <w:r w:rsidR="000F7C9C" w:rsidRPr="000F7C9C">
        <w:rPr>
          <w:rFonts w:ascii="Arial Narrow" w:eastAsia="Calibri" w:hAnsi="Arial Narrow" w:cs="Arial"/>
          <w:bCs/>
          <w:iCs/>
          <w:sz w:val="24"/>
          <w:szCs w:val="24"/>
        </w:rPr>
        <w:t xml:space="preserve"> </w:t>
      </w:r>
      <w:proofErr w:type="spellStart"/>
      <w:r w:rsidR="000F7C9C" w:rsidRPr="000F7C9C">
        <w:rPr>
          <w:rFonts w:ascii="Arial Narrow" w:eastAsia="Calibri" w:hAnsi="Arial Narrow" w:cs="Arial"/>
          <w:bCs/>
          <w:iCs/>
          <w:sz w:val="24"/>
          <w:szCs w:val="24"/>
        </w:rPr>
        <w:t>Maroje</w:t>
      </w:r>
      <w:proofErr w:type="spellEnd"/>
      <w:r w:rsidR="000F7C9C">
        <w:rPr>
          <w:rFonts w:ascii="Arial Narrow" w:eastAsia="Calibri" w:hAnsi="Arial Narrow" w:cs="Arial"/>
          <w:bCs/>
          <w:iCs/>
          <w:sz w:val="24"/>
          <w:szCs w:val="24"/>
        </w:rPr>
        <w:t xml:space="preserve">, </w:t>
      </w:r>
      <w:proofErr w:type="spellStart"/>
      <w:r w:rsidR="000F7C9C" w:rsidRPr="000F7C9C">
        <w:rPr>
          <w:rFonts w:ascii="Arial Narrow" w:eastAsia="Calibri" w:hAnsi="Arial Narrow" w:cs="Arial"/>
          <w:bCs/>
          <w:iCs/>
          <w:sz w:val="24"/>
          <w:szCs w:val="24"/>
        </w:rPr>
        <w:t>Kovačka</w:t>
      </w:r>
      <w:proofErr w:type="spellEnd"/>
      <w:r w:rsidR="000F7C9C" w:rsidRPr="000F7C9C">
        <w:rPr>
          <w:rFonts w:ascii="Arial Narrow" w:eastAsia="Calibri" w:hAnsi="Arial Narrow" w:cs="Arial"/>
          <w:bCs/>
          <w:iCs/>
          <w:sz w:val="24"/>
          <w:szCs w:val="24"/>
        </w:rPr>
        <w:t xml:space="preserve"> </w:t>
      </w:r>
      <w:proofErr w:type="spellStart"/>
      <w:r w:rsidR="000F7C9C" w:rsidRPr="000F7C9C">
        <w:rPr>
          <w:rFonts w:ascii="Arial Narrow" w:eastAsia="Calibri" w:hAnsi="Arial Narrow" w:cs="Arial"/>
          <w:bCs/>
          <w:iCs/>
          <w:sz w:val="24"/>
          <w:szCs w:val="24"/>
        </w:rPr>
        <w:t>ulica</w:t>
      </w:r>
      <w:proofErr w:type="spellEnd"/>
      <w:r w:rsidR="000F7C9C" w:rsidRPr="000F7C9C">
        <w:rPr>
          <w:rFonts w:ascii="Arial Narrow" w:eastAsia="Calibri" w:hAnsi="Arial Narrow" w:cs="Arial"/>
          <w:bCs/>
          <w:iCs/>
          <w:sz w:val="24"/>
          <w:szCs w:val="24"/>
        </w:rPr>
        <w:t xml:space="preserve"> bb, Dubrovnik</w:t>
      </w:r>
    </w:p>
    <w:p w14:paraId="7BE4F6FD" w14:textId="77777777" w:rsidR="008D4A03" w:rsidRPr="008D4A03" w:rsidRDefault="008D4A03" w:rsidP="008D4A03">
      <w:pPr>
        <w:spacing w:before="360" w:after="60"/>
        <w:rPr>
          <w:rFonts w:ascii="Arial Narrow" w:eastAsia="Calibri" w:hAnsi="Arial Narrow" w:cs="Arial"/>
          <w:b/>
          <w:bCs/>
          <w:i/>
          <w:iCs/>
          <w:sz w:val="24"/>
          <w:szCs w:val="24"/>
        </w:rPr>
      </w:pPr>
    </w:p>
    <w:p w14:paraId="19E43CCD" w14:textId="77777777" w:rsidR="008D4A03" w:rsidRPr="008D4A03" w:rsidRDefault="008D4A03" w:rsidP="008D4A03">
      <w:pPr>
        <w:spacing w:before="360" w:after="60"/>
        <w:rPr>
          <w:rFonts w:ascii="Arial Narrow" w:eastAsia="Calibri" w:hAnsi="Arial Narrow" w:cs="Arial"/>
          <w:b/>
          <w:bCs/>
          <w:i/>
          <w:iCs/>
          <w:sz w:val="24"/>
          <w:szCs w:val="24"/>
        </w:rPr>
      </w:pPr>
      <w:r w:rsidRPr="008D4A03">
        <w:rPr>
          <w:rFonts w:ascii="Arial Narrow" w:eastAsia="Calibri" w:hAnsi="Arial Narrow" w:cs="Arial"/>
          <w:b/>
          <w:i/>
          <w:sz w:val="24"/>
          <w:szCs w:val="24"/>
        </w:rPr>
        <w:t>Session</w:t>
      </w:r>
      <w:r w:rsidRPr="008D4A03">
        <w:rPr>
          <w:rFonts w:ascii="Arial Narrow" w:eastAsia="Calibri" w:hAnsi="Arial Narrow" w:cs="Arial"/>
          <w:b/>
          <w:bCs/>
          <w:i/>
          <w:iCs/>
          <w:sz w:val="24"/>
          <w:szCs w:val="24"/>
        </w:rPr>
        <w:t xml:space="preserve"> VI</w:t>
      </w:r>
    </w:p>
    <w:p w14:paraId="63FD45BC" w14:textId="77777777" w:rsidR="008D4A03" w:rsidRPr="008D4A03" w:rsidRDefault="008D4A03" w:rsidP="008D4A03">
      <w:pPr>
        <w:spacing w:before="60" w:after="120"/>
        <w:rPr>
          <w:rFonts w:ascii="Arial Narrow" w:eastAsia="Calibri" w:hAnsi="Arial Narrow" w:cs="Arial"/>
          <w:sz w:val="24"/>
          <w:szCs w:val="24"/>
        </w:rPr>
      </w:pPr>
      <w:r w:rsidRPr="008D4A03">
        <w:rPr>
          <w:rFonts w:ascii="Arial Narrow" w:eastAsia="Calibri" w:hAnsi="Arial Narrow" w:cs="Arial"/>
          <w:sz w:val="24"/>
          <w:szCs w:val="24"/>
        </w:rPr>
        <w:t>Chair: Gregor Albers</w:t>
      </w:r>
    </w:p>
    <w:p w14:paraId="06691F28" w14:textId="77777777" w:rsidR="008D4A03" w:rsidRPr="008D4A03" w:rsidRDefault="008D4A03" w:rsidP="008D4A03">
      <w:pPr>
        <w:spacing w:before="360" w:after="60"/>
        <w:rPr>
          <w:rFonts w:ascii="Arial Narrow" w:eastAsia="Calibri" w:hAnsi="Arial Narrow" w:cs="Arial"/>
          <w:b/>
          <w:bCs/>
          <w:i/>
          <w:iCs/>
          <w:sz w:val="24"/>
          <w:szCs w:val="24"/>
        </w:rPr>
      </w:pPr>
    </w:p>
    <w:p w14:paraId="09DCFD8D" w14:textId="77777777" w:rsidR="008D4A03" w:rsidRPr="008D4A03" w:rsidRDefault="008D4A03" w:rsidP="008D4A03">
      <w:pPr>
        <w:spacing w:after="240"/>
        <w:ind w:left="2160" w:hanging="2160"/>
        <w:rPr>
          <w:rFonts w:ascii="Arial Narrow" w:eastAsia="Calibri" w:hAnsi="Arial Narrow" w:cs="Arial"/>
          <w:bCs/>
          <w:iCs/>
          <w:sz w:val="24"/>
          <w:szCs w:val="24"/>
        </w:rPr>
      </w:pPr>
      <w:r w:rsidRPr="008D4A03">
        <w:rPr>
          <w:rFonts w:ascii="Arial Narrow" w:eastAsia="Calibri" w:hAnsi="Arial Narrow" w:cs="Arial"/>
          <w:bCs/>
          <w:iCs/>
          <w:sz w:val="24"/>
          <w:szCs w:val="24"/>
        </w:rPr>
        <w:t>16:15 – 16:45h</w:t>
      </w:r>
      <w:r w:rsidRPr="008D4A03">
        <w:rPr>
          <w:rFonts w:ascii="Arial Narrow" w:eastAsia="Calibri" w:hAnsi="Arial Narrow" w:cs="Arial"/>
          <w:bCs/>
          <w:iCs/>
          <w:sz w:val="24"/>
          <w:szCs w:val="24"/>
        </w:rPr>
        <w:tab/>
      </w:r>
      <w:proofErr w:type="spellStart"/>
      <w:r w:rsidRPr="008D4A03">
        <w:rPr>
          <w:rFonts w:ascii="Arial Narrow" w:eastAsia="Calibri" w:hAnsi="Arial Narrow" w:cs="Arial"/>
          <w:b/>
          <w:bCs/>
          <w:sz w:val="24"/>
          <w:szCs w:val="24"/>
        </w:rPr>
        <w:t>János</w:t>
      </w:r>
      <w:proofErr w:type="spellEnd"/>
      <w:r w:rsidRPr="008D4A03">
        <w:rPr>
          <w:rFonts w:ascii="Arial Narrow" w:eastAsia="Calibri" w:hAnsi="Arial Narrow" w:cs="Arial"/>
          <w:b/>
          <w:bCs/>
          <w:sz w:val="24"/>
          <w:szCs w:val="24"/>
        </w:rPr>
        <w:t xml:space="preserve"> </w:t>
      </w:r>
      <w:proofErr w:type="spellStart"/>
      <w:r w:rsidRPr="008D4A03">
        <w:rPr>
          <w:rFonts w:ascii="Arial Narrow" w:eastAsia="Calibri" w:hAnsi="Arial Narrow" w:cs="Arial"/>
          <w:b/>
          <w:bCs/>
          <w:sz w:val="24"/>
          <w:szCs w:val="24"/>
        </w:rPr>
        <w:t>Erdődy</w:t>
      </w:r>
      <w:proofErr w:type="spellEnd"/>
      <w:r w:rsidRPr="008D4A03">
        <w:rPr>
          <w:rFonts w:ascii="Arial Narrow" w:eastAsia="Calibri" w:hAnsi="Arial Narrow" w:cs="Arial"/>
          <w:b/>
          <w:bCs/>
          <w:sz w:val="24"/>
          <w:szCs w:val="24"/>
        </w:rPr>
        <w:t xml:space="preserve"> </w:t>
      </w:r>
      <w:r w:rsidRPr="008D4A03">
        <w:rPr>
          <w:rFonts w:ascii="Arial Narrow" w:eastAsia="Calibri" w:hAnsi="Arial Narrow" w:cs="Arial"/>
          <w:bCs/>
          <w:sz w:val="24"/>
          <w:szCs w:val="24"/>
        </w:rPr>
        <w:t>(</w:t>
      </w:r>
      <w:proofErr w:type="spellStart"/>
      <w:r w:rsidRPr="008D4A03">
        <w:rPr>
          <w:rFonts w:ascii="Arial Narrow" w:eastAsia="Calibri" w:hAnsi="Arial Narrow" w:cs="Arial"/>
          <w:bCs/>
          <w:sz w:val="24"/>
          <w:szCs w:val="24"/>
        </w:rPr>
        <w:t>Pázmány</w:t>
      </w:r>
      <w:proofErr w:type="spellEnd"/>
      <w:r w:rsidRPr="008D4A03">
        <w:rPr>
          <w:rFonts w:ascii="Arial Narrow" w:eastAsia="Calibri" w:hAnsi="Arial Narrow" w:cs="Arial"/>
          <w:bCs/>
          <w:sz w:val="24"/>
          <w:szCs w:val="24"/>
        </w:rPr>
        <w:t xml:space="preserve"> </w:t>
      </w:r>
      <w:proofErr w:type="spellStart"/>
      <w:r w:rsidRPr="008D4A03">
        <w:rPr>
          <w:rFonts w:ascii="Arial Narrow" w:eastAsia="Calibri" w:hAnsi="Arial Narrow" w:cs="Arial"/>
          <w:bCs/>
          <w:sz w:val="24"/>
          <w:szCs w:val="24"/>
        </w:rPr>
        <w:t>Péter</w:t>
      </w:r>
      <w:proofErr w:type="spellEnd"/>
      <w:r w:rsidRPr="008D4A03">
        <w:rPr>
          <w:rFonts w:ascii="Arial Narrow" w:eastAsia="Calibri" w:hAnsi="Arial Narrow" w:cs="Arial"/>
          <w:bCs/>
          <w:sz w:val="24"/>
          <w:szCs w:val="24"/>
        </w:rPr>
        <w:t xml:space="preserve"> Catholic University of Budapest): </w:t>
      </w:r>
      <w:r w:rsidRPr="008D4A03">
        <w:rPr>
          <w:rFonts w:ascii="Arial Narrow" w:eastAsia="Calibri" w:hAnsi="Arial Narrow" w:cs="Arial"/>
          <w:bCs/>
          <w:iCs/>
          <w:sz w:val="24"/>
          <w:szCs w:val="24"/>
        </w:rPr>
        <w:t xml:space="preserve">Between Equity and Deceit - Exegetical Notes on </w:t>
      </w:r>
      <w:proofErr w:type="spellStart"/>
      <w:r w:rsidRPr="008D4A03">
        <w:rPr>
          <w:rFonts w:ascii="Arial Narrow" w:eastAsia="Calibri" w:hAnsi="Arial Narrow" w:cs="Arial"/>
          <w:bCs/>
          <w:i/>
          <w:sz w:val="24"/>
          <w:szCs w:val="24"/>
        </w:rPr>
        <w:t>exceptio</w:t>
      </w:r>
      <w:proofErr w:type="spellEnd"/>
      <w:r w:rsidRPr="008D4A03">
        <w:rPr>
          <w:rFonts w:ascii="Arial Narrow" w:eastAsia="Calibri" w:hAnsi="Arial Narrow" w:cs="Arial"/>
          <w:bCs/>
          <w:i/>
          <w:sz w:val="24"/>
          <w:szCs w:val="24"/>
        </w:rPr>
        <w:t xml:space="preserve"> </w:t>
      </w:r>
      <w:proofErr w:type="spellStart"/>
      <w:r w:rsidRPr="008D4A03">
        <w:rPr>
          <w:rFonts w:ascii="Arial Narrow" w:eastAsia="Calibri" w:hAnsi="Arial Narrow" w:cs="Arial"/>
          <w:bCs/>
          <w:i/>
          <w:sz w:val="24"/>
          <w:szCs w:val="24"/>
        </w:rPr>
        <w:t>legis</w:t>
      </w:r>
      <w:proofErr w:type="spellEnd"/>
      <w:r w:rsidRPr="008D4A03">
        <w:rPr>
          <w:rFonts w:ascii="Arial Narrow" w:eastAsia="Calibri" w:hAnsi="Arial Narrow" w:cs="Arial"/>
          <w:bCs/>
          <w:i/>
          <w:sz w:val="24"/>
          <w:szCs w:val="24"/>
        </w:rPr>
        <w:t xml:space="preserve"> </w:t>
      </w:r>
      <w:proofErr w:type="spellStart"/>
      <w:r w:rsidRPr="008D4A03">
        <w:rPr>
          <w:rFonts w:ascii="Arial Narrow" w:eastAsia="Calibri" w:hAnsi="Arial Narrow" w:cs="Arial"/>
          <w:bCs/>
          <w:i/>
          <w:sz w:val="24"/>
          <w:szCs w:val="24"/>
        </w:rPr>
        <w:t>Laetoriae</w:t>
      </w:r>
      <w:proofErr w:type="spellEnd"/>
      <w:r w:rsidRPr="008D4A03">
        <w:rPr>
          <w:rFonts w:ascii="Arial Narrow" w:eastAsia="Calibri" w:hAnsi="Arial Narrow" w:cs="Arial"/>
          <w:bCs/>
          <w:iCs/>
          <w:sz w:val="24"/>
          <w:szCs w:val="24"/>
        </w:rPr>
        <w:t xml:space="preserve"> in the Digest</w:t>
      </w:r>
    </w:p>
    <w:p w14:paraId="7DF7D0A7" w14:textId="77777777" w:rsidR="008D4A03" w:rsidRPr="008D4A03" w:rsidRDefault="008D4A03" w:rsidP="008D4A03">
      <w:pPr>
        <w:spacing w:after="240"/>
        <w:ind w:left="2160" w:hanging="2160"/>
        <w:rPr>
          <w:rFonts w:ascii="Arial Narrow" w:eastAsia="Calibri" w:hAnsi="Arial Narrow" w:cs="Arial"/>
          <w:sz w:val="24"/>
          <w:szCs w:val="24"/>
        </w:rPr>
      </w:pPr>
      <w:r w:rsidRPr="008D4A03">
        <w:rPr>
          <w:rFonts w:ascii="Arial Narrow" w:eastAsia="Calibri" w:hAnsi="Arial Narrow" w:cs="Arial"/>
          <w:bCs/>
          <w:iCs/>
          <w:sz w:val="24"/>
          <w:szCs w:val="24"/>
        </w:rPr>
        <w:t>16:45 – 17:15h</w:t>
      </w:r>
      <w:r w:rsidRPr="008D4A03">
        <w:rPr>
          <w:rFonts w:ascii="Arial Narrow" w:eastAsia="Calibri" w:hAnsi="Arial Narrow" w:cs="Arial"/>
          <w:bCs/>
          <w:iCs/>
          <w:sz w:val="24"/>
          <w:szCs w:val="24"/>
        </w:rPr>
        <w:tab/>
      </w:r>
      <w:r w:rsidRPr="008D4A03">
        <w:rPr>
          <w:rFonts w:ascii="Arial Narrow" w:eastAsia="Calibri" w:hAnsi="Arial Narrow" w:cs="Arial"/>
          <w:b/>
          <w:iCs/>
          <w:sz w:val="24"/>
          <w:szCs w:val="24"/>
        </w:rPr>
        <w:t>Michael Binder</w:t>
      </w:r>
      <w:r w:rsidRPr="008D4A03">
        <w:rPr>
          <w:rFonts w:ascii="Arial Narrow" w:eastAsia="Calibri" w:hAnsi="Arial Narrow" w:cs="Arial"/>
          <w:bCs/>
          <w:iCs/>
          <w:sz w:val="24"/>
          <w:szCs w:val="24"/>
        </w:rPr>
        <w:t xml:space="preserve"> (University of Vienna): Procedural aspects of the </w:t>
      </w:r>
      <w:proofErr w:type="spellStart"/>
      <w:r w:rsidRPr="008D4A03">
        <w:rPr>
          <w:rFonts w:ascii="Arial Narrow" w:eastAsia="Calibri" w:hAnsi="Arial Narrow" w:cs="Arial"/>
          <w:bCs/>
          <w:i/>
          <w:sz w:val="24"/>
          <w:szCs w:val="24"/>
        </w:rPr>
        <w:t>actio</w:t>
      </w:r>
      <w:proofErr w:type="spellEnd"/>
      <w:r w:rsidRPr="008D4A03">
        <w:rPr>
          <w:rFonts w:ascii="Arial Narrow" w:eastAsia="Calibri" w:hAnsi="Arial Narrow" w:cs="Arial"/>
          <w:bCs/>
          <w:i/>
          <w:sz w:val="24"/>
          <w:szCs w:val="24"/>
        </w:rPr>
        <w:t xml:space="preserve"> de modo </w:t>
      </w:r>
      <w:proofErr w:type="spellStart"/>
      <w:r w:rsidRPr="008D4A03">
        <w:rPr>
          <w:rFonts w:ascii="Arial Narrow" w:eastAsia="Calibri" w:hAnsi="Arial Narrow" w:cs="Arial"/>
          <w:bCs/>
          <w:i/>
          <w:sz w:val="24"/>
          <w:szCs w:val="24"/>
        </w:rPr>
        <w:t>agri</w:t>
      </w:r>
      <w:proofErr w:type="spellEnd"/>
    </w:p>
    <w:p w14:paraId="270C8CFB" w14:textId="77777777" w:rsidR="008D4A03" w:rsidRPr="008D4A03" w:rsidRDefault="008D4A03" w:rsidP="008D4A03">
      <w:pPr>
        <w:spacing w:after="360"/>
        <w:ind w:left="2160" w:hanging="2160"/>
        <w:rPr>
          <w:rFonts w:ascii="Arial Narrow" w:eastAsia="Calibri" w:hAnsi="Arial Narrow" w:cs="Arial"/>
          <w:iCs/>
          <w:sz w:val="24"/>
          <w:szCs w:val="24"/>
        </w:rPr>
      </w:pPr>
      <w:r w:rsidRPr="008D4A03">
        <w:rPr>
          <w:rFonts w:ascii="Arial Narrow" w:eastAsia="Calibri" w:hAnsi="Arial Narrow" w:cs="Arial"/>
          <w:sz w:val="24"/>
          <w:szCs w:val="24"/>
        </w:rPr>
        <w:t>17:15 – 17:45h</w:t>
      </w:r>
      <w:r w:rsidRPr="008D4A03">
        <w:rPr>
          <w:rFonts w:ascii="Arial Narrow" w:eastAsia="Calibri" w:hAnsi="Arial Narrow" w:cs="Arial"/>
          <w:sz w:val="24"/>
          <w:szCs w:val="24"/>
        </w:rPr>
        <w:tab/>
      </w:r>
      <w:r w:rsidRPr="008D4A03">
        <w:rPr>
          <w:rFonts w:ascii="Arial Narrow" w:eastAsia="Calibri" w:hAnsi="Arial Narrow" w:cs="Arial"/>
          <w:b/>
          <w:sz w:val="24"/>
          <w:szCs w:val="24"/>
        </w:rPr>
        <w:t xml:space="preserve">Kamil Gryczyński </w:t>
      </w:r>
      <w:r w:rsidRPr="008D4A03">
        <w:rPr>
          <w:rFonts w:ascii="Arial Narrow" w:eastAsia="Calibri" w:hAnsi="Arial Narrow" w:cs="Arial"/>
          <w:bCs/>
          <w:sz w:val="24"/>
          <w:szCs w:val="24"/>
        </w:rPr>
        <w:t xml:space="preserve">(Jagiellonian University of Krakow): </w:t>
      </w:r>
      <w:r w:rsidRPr="008D4A03">
        <w:rPr>
          <w:rFonts w:ascii="Arial Narrow" w:eastAsia="Calibri" w:hAnsi="Arial Narrow" w:cs="Arial"/>
          <w:sz w:val="24"/>
          <w:szCs w:val="24"/>
        </w:rPr>
        <w:t>The Principle of Substantive Truth in Civil Procedure: From Rome to Beijing</w:t>
      </w:r>
    </w:p>
    <w:p w14:paraId="27894BD5" w14:textId="77777777" w:rsidR="008D4A03" w:rsidRPr="008D4A03" w:rsidRDefault="008D4A03" w:rsidP="008D4A03">
      <w:pPr>
        <w:spacing w:line="278" w:lineRule="auto"/>
        <w:ind w:left="2160" w:hanging="2160"/>
        <w:rPr>
          <w:rFonts w:ascii="Arial Narrow" w:eastAsia="Calibri" w:hAnsi="Arial Narrow" w:cs="Arial"/>
          <w:sz w:val="24"/>
          <w:szCs w:val="24"/>
        </w:rPr>
      </w:pPr>
    </w:p>
    <w:p w14:paraId="592EEB44" w14:textId="56A7D803" w:rsidR="008D4A03" w:rsidRPr="008D4A03" w:rsidRDefault="008D4A03" w:rsidP="008D4A03">
      <w:pPr>
        <w:spacing w:line="278" w:lineRule="auto"/>
        <w:ind w:left="2160" w:hanging="2160"/>
        <w:rPr>
          <w:rFonts w:ascii="Arial Narrow" w:hAnsi="Arial Narrow"/>
          <w:b/>
          <w:iCs/>
        </w:rPr>
      </w:pPr>
      <w:r w:rsidRPr="008D4A03">
        <w:rPr>
          <w:rFonts w:ascii="Arial Narrow" w:eastAsia="Calibri" w:hAnsi="Arial Narrow" w:cs="Arial"/>
          <w:sz w:val="24"/>
          <w:szCs w:val="24"/>
        </w:rPr>
        <w:t>18:00 – 19.15h</w:t>
      </w:r>
      <w:r w:rsidRPr="008D4A03">
        <w:rPr>
          <w:rFonts w:ascii="Arial Narrow" w:eastAsia="Calibri" w:hAnsi="Arial Narrow" w:cs="Arial"/>
          <w:sz w:val="24"/>
          <w:szCs w:val="24"/>
        </w:rPr>
        <w:tab/>
      </w:r>
      <w:r w:rsidRPr="000F7C9C">
        <w:rPr>
          <w:rFonts w:ascii="Arial Narrow" w:eastAsia="Calibri" w:hAnsi="Arial Narrow" w:cs="Arial"/>
          <w:b/>
          <w:bCs/>
          <w:sz w:val="24"/>
          <w:szCs w:val="24"/>
        </w:rPr>
        <w:t>Promotion of the book “</w:t>
      </w:r>
      <w:r w:rsidRPr="000F7C9C">
        <w:rPr>
          <w:rFonts w:ascii="Arial Narrow" w:eastAsia="Calibri" w:hAnsi="Arial Narrow" w:cs="Arial"/>
          <w:b/>
          <w:bCs/>
          <w:i/>
          <w:iCs/>
          <w:sz w:val="24"/>
          <w:szCs w:val="24"/>
        </w:rPr>
        <w:t>Legatum pro anima</w:t>
      </w:r>
      <w:r w:rsidRPr="000F7C9C">
        <w:rPr>
          <w:rFonts w:ascii="Arial Narrow" w:eastAsia="Calibri" w:hAnsi="Arial Narrow" w:cs="Arial"/>
          <w:b/>
          <w:bCs/>
          <w:sz w:val="24"/>
          <w:szCs w:val="24"/>
        </w:rPr>
        <w:t xml:space="preserve">. </w:t>
      </w:r>
      <w:proofErr w:type="spellStart"/>
      <w:r w:rsidRPr="00883C9F">
        <w:rPr>
          <w:rFonts w:ascii="Arial Narrow" w:eastAsia="Calibri" w:hAnsi="Arial Narrow" w:cs="Arial"/>
          <w:b/>
          <w:bCs/>
          <w:sz w:val="24"/>
          <w:szCs w:val="24"/>
          <w:lang w:val="it-IT"/>
        </w:rPr>
        <w:t>Zbornik</w:t>
      </w:r>
      <w:proofErr w:type="spellEnd"/>
      <w:r w:rsidRPr="00883C9F">
        <w:rPr>
          <w:rFonts w:ascii="Arial Narrow" w:eastAsia="Calibri" w:hAnsi="Arial Narrow" w:cs="Arial"/>
          <w:b/>
          <w:bCs/>
          <w:sz w:val="24"/>
          <w:szCs w:val="24"/>
          <w:lang w:val="it-IT"/>
        </w:rPr>
        <w:t xml:space="preserve"> </w:t>
      </w:r>
      <w:proofErr w:type="spellStart"/>
      <w:r w:rsidRPr="00883C9F">
        <w:rPr>
          <w:rFonts w:ascii="Arial Narrow" w:eastAsia="Calibri" w:hAnsi="Arial Narrow" w:cs="Arial"/>
          <w:b/>
          <w:bCs/>
          <w:sz w:val="24"/>
          <w:szCs w:val="24"/>
          <w:lang w:val="it-IT"/>
        </w:rPr>
        <w:t>radova</w:t>
      </w:r>
      <w:proofErr w:type="spellEnd"/>
      <w:r w:rsidRPr="00883C9F">
        <w:rPr>
          <w:rFonts w:ascii="Arial Narrow" w:eastAsia="Calibri" w:hAnsi="Arial Narrow" w:cs="Arial"/>
          <w:b/>
          <w:bCs/>
          <w:sz w:val="24"/>
          <w:szCs w:val="24"/>
          <w:lang w:val="it-IT"/>
        </w:rPr>
        <w:t xml:space="preserve"> u </w:t>
      </w:r>
      <w:proofErr w:type="spellStart"/>
      <w:r w:rsidRPr="00883C9F">
        <w:rPr>
          <w:rFonts w:ascii="Arial Narrow" w:eastAsia="Calibri" w:hAnsi="Arial Narrow" w:cs="Arial"/>
          <w:b/>
          <w:bCs/>
          <w:sz w:val="24"/>
          <w:szCs w:val="24"/>
          <w:lang w:val="it-IT"/>
        </w:rPr>
        <w:t>čast</w:t>
      </w:r>
      <w:proofErr w:type="spellEnd"/>
      <w:r w:rsidRPr="00883C9F">
        <w:rPr>
          <w:rFonts w:ascii="Arial Narrow" w:eastAsia="Calibri" w:hAnsi="Arial Narrow" w:cs="Arial"/>
          <w:b/>
          <w:bCs/>
          <w:sz w:val="24"/>
          <w:szCs w:val="24"/>
          <w:lang w:val="it-IT"/>
        </w:rPr>
        <w:t xml:space="preserve"> Marka </w:t>
      </w:r>
      <w:proofErr w:type="spellStart"/>
      <w:r w:rsidRPr="00883C9F">
        <w:rPr>
          <w:rFonts w:ascii="Arial Narrow" w:eastAsia="Calibri" w:hAnsi="Arial Narrow" w:cs="Arial"/>
          <w:b/>
          <w:bCs/>
          <w:sz w:val="24"/>
          <w:szCs w:val="24"/>
          <w:lang w:val="it-IT"/>
        </w:rPr>
        <w:t>Petraka</w:t>
      </w:r>
      <w:proofErr w:type="spellEnd"/>
      <w:r w:rsidRPr="00883C9F">
        <w:rPr>
          <w:rFonts w:ascii="Arial Narrow" w:eastAsia="Calibri" w:hAnsi="Arial Narrow" w:cs="Arial"/>
          <w:b/>
          <w:bCs/>
          <w:sz w:val="24"/>
          <w:szCs w:val="24"/>
          <w:lang w:val="it-IT"/>
        </w:rPr>
        <w:t>”</w:t>
      </w:r>
      <w:r w:rsidRPr="00883C9F">
        <w:rPr>
          <w:rFonts w:ascii="Arial Narrow" w:eastAsia="Calibri" w:hAnsi="Arial Narrow" w:cs="Arial"/>
          <w:sz w:val="24"/>
          <w:szCs w:val="24"/>
          <w:lang w:val="it-IT"/>
        </w:rPr>
        <w:t xml:space="preserve"> (</w:t>
      </w:r>
      <w:proofErr w:type="spellStart"/>
      <w:r w:rsidRPr="00883C9F">
        <w:rPr>
          <w:rFonts w:ascii="Arial Narrow" w:eastAsia="Calibri" w:hAnsi="Arial Narrow" w:cs="Arial"/>
          <w:i/>
          <w:iCs/>
          <w:sz w:val="24"/>
          <w:szCs w:val="24"/>
          <w:lang w:val="it-IT"/>
        </w:rPr>
        <w:t>Legatum</w:t>
      </w:r>
      <w:proofErr w:type="spellEnd"/>
      <w:r w:rsidRPr="00883C9F">
        <w:rPr>
          <w:rFonts w:ascii="Arial Narrow" w:eastAsia="Calibri" w:hAnsi="Arial Narrow" w:cs="Arial"/>
          <w:i/>
          <w:iCs/>
          <w:sz w:val="24"/>
          <w:szCs w:val="24"/>
          <w:lang w:val="it-IT"/>
        </w:rPr>
        <w:t xml:space="preserve"> pro anima</w:t>
      </w:r>
      <w:r w:rsidRPr="00883C9F">
        <w:rPr>
          <w:rFonts w:ascii="Arial Narrow" w:eastAsia="Calibri" w:hAnsi="Arial Narrow" w:cs="Arial"/>
          <w:sz w:val="24"/>
          <w:szCs w:val="24"/>
          <w:lang w:val="it-IT"/>
        </w:rPr>
        <w:t xml:space="preserve">. </w:t>
      </w:r>
      <w:r w:rsidRPr="008D4A03">
        <w:rPr>
          <w:rFonts w:ascii="Arial Narrow" w:eastAsia="Calibri" w:hAnsi="Arial Narrow" w:cs="Arial"/>
          <w:sz w:val="24"/>
          <w:szCs w:val="24"/>
        </w:rPr>
        <w:t xml:space="preserve">Collected papers in honour of Marko Petrak”) </w:t>
      </w:r>
      <w:r w:rsidR="000F7C9C">
        <w:rPr>
          <w:rFonts w:ascii="Arial Narrow" w:eastAsia="Calibri" w:hAnsi="Arial Narrow" w:cs="Arial"/>
          <w:sz w:val="24"/>
          <w:szCs w:val="24"/>
        </w:rPr>
        <w:t>-</w:t>
      </w:r>
      <w:r w:rsidRPr="008D4A03">
        <w:rPr>
          <w:rFonts w:ascii="Arial Narrow" w:eastAsia="Calibri" w:hAnsi="Arial Narrow" w:cs="Arial"/>
          <w:sz w:val="24"/>
          <w:szCs w:val="24"/>
        </w:rPr>
        <w:t xml:space="preserve"> University of Dubrovnik, </w:t>
      </w:r>
      <w:proofErr w:type="spellStart"/>
      <w:r w:rsidRPr="008D4A03">
        <w:rPr>
          <w:rFonts w:ascii="Arial Narrow" w:eastAsia="Calibri" w:hAnsi="Arial Narrow" w:cs="Arial"/>
          <w:sz w:val="24"/>
          <w:szCs w:val="24"/>
        </w:rPr>
        <w:t>Ulica</w:t>
      </w:r>
      <w:proofErr w:type="spellEnd"/>
      <w:r w:rsidRPr="008D4A03">
        <w:rPr>
          <w:rFonts w:ascii="Arial Narrow" w:eastAsia="Calibri" w:hAnsi="Arial Narrow" w:cs="Arial"/>
          <w:sz w:val="24"/>
          <w:szCs w:val="24"/>
        </w:rPr>
        <w:t xml:space="preserve"> </w:t>
      </w:r>
      <w:proofErr w:type="spellStart"/>
      <w:r w:rsidRPr="008D4A03">
        <w:rPr>
          <w:rFonts w:ascii="Arial Narrow" w:eastAsia="Calibri" w:hAnsi="Arial Narrow" w:cs="Arial"/>
          <w:sz w:val="24"/>
          <w:szCs w:val="24"/>
        </w:rPr>
        <w:t>branitelja</w:t>
      </w:r>
      <w:proofErr w:type="spellEnd"/>
      <w:r w:rsidRPr="008D4A03">
        <w:rPr>
          <w:rFonts w:ascii="Arial Narrow" w:eastAsia="Calibri" w:hAnsi="Arial Narrow" w:cs="Arial"/>
          <w:sz w:val="24"/>
          <w:szCs w:val="24"/>
        </w:rPr>
        <w:t xml:space="preserve"> </w:t>
      </w:r>
      <w:proofErr w:type="spellStart"/>
      <w:r w:rsidRPr="008D4A03">
        <w:rPr>
          <w:rFonts w:ascii="Arial Narrow" w:eastAsia="Calibri" w:hAnsi="Arial Narrow" w:cs="Arial"/>
          <w:sz w:val="24"/>
          <w:szCs w:val="24"/>
        </w:rPr>
        <w:t>Dubrovnika</w:t>
      </w:r>
      <w:proofErr w:type="spellEnd"/>
      <w:r w:rsidRPr="008D4A03">
        <w:rPr>
          <w:rFonts w:ascii="Arial Narrow" w:eastAsia="Calibri" w:hAnsi="Arial Narrow" w:cs="Arial"/>
          <w:sz w:val="24"/>
          <w:szCs w:val="24"/>
        </w:rPr>
        <w:t xml:space="preserve"> </w:t>
      </w:r>
      <w:r w:rsidR="000F7C9C">
        <w:rPr>
          <w:rFonts w:ascii="Arial Narrow" w:eastAsia="Calibri" w:hAnsi="Arial Narrow" w:cs="Arial"/>
          <w:sz w:val="24"/>
          <w:szCs w:val="24"/>
        </w:rPr>
        <w:t>41</w:t>
      </w:r>
      <w:r w:rsidRPr="008D4A03">
        <w:rPr>
          <w:rFonts w:ascii="Arial Narrow" w:eastAsia="Calibri" w:hAnsi="Arial Narrow" w:cs="Arial"/>
          <w:sz w:val="24"/>
          <w:szCs w:val="24"/>
        </w:rPr>
        <w:t xml:space="preserve">, Dubrovnik  </w:t>
      </w:r>
    </w:p>
    <w:p w14:paraId="78047514" w14:textId="77777777" w:rsidR="008D4A03" w:rsidRPr="008D4A03" w:rsidRDefault="008D4A03" w:rsidP="008D4A03">
      <w:pPr>
        <w:spacing w:after="240"/>
        <w:ind w:left="2160" w:hanging="2160"/>
        <w:rPr>
          <w:rFonts w:ascii="Arial Narrow" w:eastAsia="Calibri" w:hAnsi="Arial Narrow" w:cs="Arial"/>
          <w:bCs/>
          <w:iCs/>
          <w:sz w:val="24"/>
          <w:szCs w:val="24"/>
        </w:rPr>
      </w:pPr>
      <w:r w:rsidRPr="008D4A03">
        <w:rPr>
          <w:rFonts w:ascii="Arial Narrow" w:eastAsia="Calibri" w:hAnsi="Arial Narrow" w:cs="Arial"/>
          <w:bCs/>
          <w:iCs/>
          <w:sz w:val="24"/>
          <w:szCs w:val="24"/>
        </w:rPr>
        <w:tab/>
      </w:r>
      <w:r w:rsidRPr="008D4A03">
        <w:rPr>
          <w:rFonts w:ascii="Arial Narrow" w:eastAsia="Calibri" w:hAnsi="Arial Narrow" w:cs="Arial"/>
          <w:bCs/>
          <w:iCs/>
          <w:sz w:val="24"/>
          <w:szCs w:val="24"/>
        </w:rPr>
        <w:tab/>
      </w:r>
    </w:p>
    <w:p w14:paraId="5E0C7740" w14:textId="77777777" w:rsidR="008D4A03" w:rsidRPr="008D4A03" w:rsidRDefault="008D4A03" w:rsidP="008D4A03">
      <w:pPr>
        <w:spacing w:line="240" w:lineRule="auto"/>
        <w:ind w:left="2124" w:hanging="2124"/>
        <w:rPr>
          <w:rFonts w:ascii="Arial Narrow" w:eastAsia="Calibri" w:hAnsi="Arial Narrow" w:cs="Arial"/>
          <w:iCs/>
          <w:sz w:val="24"/>
          <w:szCs w:val="24"/>
        </w:rPr>
      </w:pPr>
    </w:p>
    <w:p w14:paraId="1F47BD2D" w14:textId="77777777" w:rsidR="008D4A03" w:rsidRPr="008D4A03" w:rsidRDefault="008D4A03" w:rsidP="008D4A03">
      <w:pPr>
        <w:ind w:left="2160" w:hanging="2160"/>
        <w:rPr>
          <w:rFonts w:ascii="Arial Narrow" w:eastAsia="Calibri" w:hAnsi="Arial Narrow" w:cs="Arial"/>
          <w:sz w:val="24"/>
          <w:szCs w:val="24"/>
        </w:rPr>
      </w:pPr>
    </w:p>
    <w:p w14:paraId="1E31228B" w14:textId="77777777" w:rsidR="008D4A03" w:rsidRPr="008D4A03" w:rsidRDefault="008D4A03" w:rsidP="008D4A03">
      <w:pPr>
        <w:spacing w:after="320"/>
        <w:jc w:val="center"/>
        <w:rPr>
          <w:rFonts w:ascii="Arial Narrow" w:eastAsia="Calibri" w:hAnsi="Arial Narrow" w:cs="Arial"/>
          <w:bCs/>
          <w:sz w:val="24"/>
          <w:szCs w:val="24"/>
        </w:rPr>
        <w:sectPr w:rsidR="008D4A03" w:rsidRPr="008D4A03" w:rsidSect="008B788A">
          <w:headerReference w:type="default" r:id="rId13"/>
          <w:footerReference w:type="default" r:id="rId14"/>
          <w:type w:val="continuous"/>
          <w:pgSz w:w="11906" w:h="16838" w:code="9"/>
          <w:pgMar w:top="1417" w:right="1417" w:bottom="1417" w:left="1417" w:header="708" w:footer="708" w:gutter="0"/>
          <w:pgBorders w:offsetFrom="page">
            <w:top w:val="thinThickSmallGap" w:sz="12" w:space="18" w:color="AEAAAA" w:themeColor="background2" w:themeShade="BF"/>
            <w:left w:val="thinThickSmallGap" w:sz="12" w:space="12" w:color="AEAAAA" w:themeColor="background2" w:themeShade="BF"/>
            <w:bottom w:val="thickThinSmallGap" w:sz="12" w:space="10" w:color="AEAAAA" w:themeColor="background2" w:themeShade="BF"/>
            <w:right w:val="thickThinSmallGap" w:sz="12" w:space="30" w:color="AEAAAA" w:themeColor="background2" w:themeShade="BF"/>
          </w:pgBorders>
          <w:cols w:space="708"/>
          <w:docGrid w:linePitch="360"/>
        </w:sectPr>
      </w:pPr>
      <w:r w:rsidRPr="008D4A03">
        <w:rPr>
          <w:rFonts w:ascii="Arial Narrow" w:eastAsia="Calibri" w:hAnsi="Arial Narrow" w:cs="Arial"/>
          <w:bCs/>
          <w:sz w:val="24"/>
          <w:szCs w:val="24"/>
        </w:rPr>
        <w:lastRenderedPageBreak/>
        <w:t>SUNDAY, 26</w:t>
      </w:r>
      <w:r w:rsidRPr="008D4A03">
        <w:rPr>
          <w:rFonts w:ascii="Arial Narrow" w:eastAsia="Calibri" w:hAnsi="Arial Narrow" w:cs="Arial"/>
          <w:bCs/>
          <w:sz w:val="24"/>
          <w:szCs w:val="24"/>
          <w:vertAlign w:val="superscript"/>
        </w:rPr>
        <w:t xml:space="preserve">th </w:t>
      </w:r>
      <w:r w:rsidRPr="008D4A03">
        <w:rPr>
          <w:rFonts w:ascii="Arial Narrow" w:eastAsia="Calibri" w:hAnsi="Arial Narrow" w:cs="Arial"/>
          <w:bCs/>
          <w:sz w:val="24"/>
          <w:szCs w:val="24"/>
        </w:rPr>
        <w:t>OCTOBER 2024</w:t>
      </w:r>
    </w:p>
    <w:p w14:paraId="5E06F501" w14:textId="77777777" w:rsidR="008D4A03" w:rsidRPr="008D4A03" w:rsidRDefault="008D4A03" w:rsidP="008D4A03">
      <w:pPr>
        <w:spacing w:after="60"/>
        <w:rPr>
          <w:rFonts w:ascii="Arial Narrow" w:eastAsia="Calibri" w:hAnsi="Arial Narrow" w:cs="Arial"/>
          <w:b/>
          <w:i/>
          <w:sz w:val="24"/>
          <w:szCs w:val="24"/>
        </w:rPr>
      </w:pPr>
      <w:r w:rsidRPr="008D4A03">
        <w:rPr>
          <w:rFonts w:ascii="Arial Narrow" w:eastAsia="Calibri" w:hAnsi="Arial Narrow" w:cs="Arial"/>
          <w:b/>
          <w:i/>
          <w:sz w:val="24"/>
          <w:szCs w:val="24"/>
        </w:rPr>
        <w:t>Third day opening speeches</w:t>
      </w:r>
    </w:p>
    <w:p w14:paraId="4BF1FE48" w14:textId="77777777" w:rsidR="008D4A03" w:rsidRPr="008D4A03" w:rsidRDefault="008D4A03" w:rsidP="008D4A03">
      <w:pPr>
        <w:spacing w:after="60"/>
        <w:rPr>
          <w:rFonts w:ascii="Arial Narrow" w:eastAsia="Calibri" w:hAnsi="Arial Narrow" w:cs="Arial"/>
          <w:b/>
          <w:bCs/>
          <w:i/>
          <w:sz w:val="24"/>
          <w:szCs w:val="24"/>
        </w:rPr>
      </w:pPr>
      <w:r w:rsidRPr="008D4A03">
        <w:rPr>
          <w:rFonts w:ascii="Arial Narrow" w:eastAsia="Calibri" w:hAnsi="Arial Narrow" w:cs="Arial"/>
          <w:b/>
          <w:bCs/>
          <w:i/>
          <w:sz w:val="24"/>
          <w:szCs w:val="24"/>
        </w:rPr>
        <w:t>Roman law and beyond I</w:t>
      </w:r>
    </w:p>
    <w:p w14:paraId="1DB4DE9C" w14:textId="77777777" w:rsidR="008D4A03" w:rsidRPr="008D4A03" w:rsidRDefault="008D4A03" w:rsidP="008D4A03">
      <w:pPr>
        <w:spacing w:before="60" w:after="240"/>
        <w:rPr>
          <w:rFonts w:ascii="Arial Narrow" w:eastAsia="Calibri" w:hAnsi="Arial Narrow" w:cs="Arial"/>
          <w:iCs/>
          <w:sz w:val="24"/>
          <w:szCs w:val="24"/>
        </w:rPr>
      </w:pPr>
      <w:r w:rsidRPr="008D4A03">
        <w:rPr>
          <w:rFonts w:ascii="Arial Narrow" w:eastAsia="Calibri" w:hAnsi="Arial Narrow" w:cs="Arial"/>
          <w:iCs/>
          <w:sz w:val="24"/>
          <w:szCs w:val="24"/>
        </w:rPr>
        <w:t>Chair: Henrik-Riko Held</w:t>
      </w:r>
    </w:p>
    <w:p w14:paraId="3ECCC0F7" w14:textId="77777777" w:rsidR="008D4A03" w:rsidRPr="008D4A03" w:rsidRDefault="008D4A03" w:rsidP="008D4A03">
      <w:pPr>
        <w:ind w:left="2126" w:hanging="2126"/>
        <w:rPr>
          <w:rFonts w:ascii="Arial Narrow" w:eastAsia="Calibri" w:hAnsi="Arial Narrow" w:cs="Arial"/>
          <w:b/>
          <w:sz w:val="24"/>
          <w:szCs w:val="24"/>
        </w:rPr>
      </w:pPr>
      <w:r w:rsidRPr="008D4A03">
        <w:rPr>
          <w:rFonts w:ascii="Arial Narrow" w:eastAsia="Calibri" w:hAnsi="Arial Narrow" w:cs="Arial"/>
          <w:sz w:val="24"/>
          <w:szCs w:val="24"/>
          <w:lang w:eastAsia="hr-HR"/>
        </w:rPr>
        <w:t>09:00 – 09:30h</w:t>
      </w:r>
      <w:r w:rsidRPr="008D4A03">
        <w:rPr>
          <w:rFonts w:ascii="Arial Narrow" w:eastAsia="Calibri" w:hAnsi="Arial Narrow" w:cs="Arial"/>
          <w:sz w:val="24"/>
          <w:szCs w:val="24"/>
          <w:lang w:eastAsia="hr-HR"/>
        </w:rPr>
        <w:tab/>
      </w:r>
      <w:r w:rsidRPr="008D4A03">
        <w:rPr>
          <w:rFonts w:ascii="Arial Narrow" w:eastAsia="Calibri" w:hAnsi="Arial Narrow" w:cs="Arial"/>
          <w:b/>
          <w:bCs/>
          <w:sz w:val="24"/>
          <w:szCs w:val="24"/>
        </w:rPr>
        <w:t>Gregor Albers</w:t>
      </w:r>
      <w:r w:rsidRPr="008D4A03">
        <w:rPr>
          <w:rFonts w:ascii="Arial Narrow" w:eastAsia="Calibri" w:hAnsi="Arial Narrow" w:cs="Arial"/>
          <w:sz w:val="24"/>
          <w:szCs w:val="24"/>
        </w:rPr>
        <w:t xml:space="preserve"> (University of Linz): </w:t>
      </w:r>
      <w:r w:rsidRPr="008D4A03">
        <w:rPr>
          <w:rFonts w:ascii="Arial Narrow" w:eastAsia="Calibri" w:hAnsi="Arial Narrow" w:cs="Arial"/>
          <w:iCs/>
          <w:sz w:val="24"/>
          <w:szCs w:val="24"/>
        </w:rPr>
        <w:t>Enforcing Contracts. On the Interplay of Procedure and the Law of Obligations</w:t>
      </w:r>
      <w:r w:rsidRPr="008D4A03">
        <w:rPr>
          <w:rFonts w:ascii="Arial Narrow" w:eastAsia="Calibri" w:hAnsi="Arial Narrow" w:cs="Arial"/>
          <w:b/>
          <w:sz w:val="24"/>
          <w:szCs w:val="24"/>
        </w:rPr>
        <w:t xml:space="preserve"> </w:t>
      </w:r>
    </w:p>
    <w:p w14:paraId="5013A9B5" w14:textId="77777777" w:rsidR="008D4A03" w:rsidRPr="008D4A03" w:rsidRDefault="008D4A03" w:rsidP="008D4A03">
      <w:pPr>
        <w:ind w:left="2126" w:hanging="2126"/>
        <w:rPr>
          <w:rFonts w:ascii="Arial Narrow" w:eastAsia="Calibri" w:hAnsi="Arial Narrow" w:cs="Arial"/>
          <w:sz w:val="24"/>
          <w:szCs w:val="24"/>
        </w:rPr>
      </w:pPr>
      <w:r w:rsidRPr="008D4A03">
        <w:rPr>
          <w:rFonts w:ascii="Arial Narrow" w:eastAsia="Calibri" w:hAnsi="Arial Narrow" w:cs="Arial"/>
          <w:sz w:val="24"/>
          <w:szCs w:val="24"/>
        </w:rPr>
        <w:t>09:30 – 10:00h</w:t>
      </w:r>
      <w:r w:rsidRPr="008D4A03">
        <w:rPr>
          <w:rFonts w:ascii="Arial Narrow" w:eastAsia="Calibri" w:hAnsi="Arial Narrow" w:cs="Arial"/>
          <w:sz w:val="24"/>
          <w:szCs w:val="24"/>
        </w:rPr>
        <w:tab/>
      </w:r>
      <w:r w:rsidRPr="008D4A03">
        <w:rPr>
          <w:rFonts w:ascii="Arial Narrow" w:eastAsia="Calibri" w:hAnsi="Arial Narrow" w:cs="Arial"/>
          <w:b/>
          <w:bCs/>
          <w:sz w:val="24"/>
          <w:szCs w:val="24"/>
        </w:rPr>
        <w:t>Giulia Fanesi</w:t>
      </w:r>
      <w:r w:rsidRPr="008D4A03">
        <w:rPr>
          <w:rFonts w:ascii="Arial Narrow" w:eastAsia="Calibri" w:hAnsi="Arial Narrow" w:cs="Arial"/>
          <w:sz w:val="24"/>
          <w:szCs w:val="24"/>
        </w:rPr>
        <w:t xml:space="preserve"> (University of Edinburgh):</w:t>
      </w:r>
      <w:r w:rsidRPr="008D4A03">
        <w:t xml:space="preserve"> </w:t>
      </w:r>
      <w:r w:rsidRPr="008D4A03">
        <w:rPr>
          <w:rFonts w:ascii="Arial Narrow" w:eastAsia="Calibri" w:hAnsi="Arial Narrow" w:cs="Arial"/>
          <w:sz w:val="24"/>
          <w:szCs w:val="24"/>
        </w:rPr>
        <w:t>Subjective rights in Roman law: a procedural approach</w:t>
      </w:r>
    </w:p>
    <w:p w14:paraId="1D6266C3" w14:textId="77777777" w:rsidR="008D4A03" w:rsidRPr="008D4A03" w:rsidRDefault="008D4A03" w:rsidP="008D4A03">
      <w:pPr>
        <w:ind w:left="2126" w:hanging="2126"/>
        <w:rPr>
          <w:rFonts w:ascii="Arial Narrow" w:eastAsia="Calibri" w:hAnsi="Arial Narrow" w:cs="Arial"/>
          <w:sz w:val="24"/>
          <w:szCs w:val="24"/>
        </w:rPr>
      </w:pPr>
      <w:r w:rsidRPr="008D4A03">
        <w:rPr>
          <w:rFonts w:ascii="Arial Narrow" w:eastAsia="Calibri" w:hAnsi="Arial Narrow" w:cs="Arial"/>
          <w:sz w:val="24"/>
          <w:szCs w:val="24"/>
        </w:rPr>
        <w:t>10:00 – 10:30h</w:t>
      </w:r>
      <w:r w:rsidRPr="008D4A03">
        <w:rPr>
          <w:rFonts w:ascii="Arial Narrow" w:eastAsia="Calibri" w:hAnsi="Arial Narrow" w:cs="Arial"/>
          <w:sz w:val="24"/>
          <w:szCs w:val="24"/>
        </w:rPr>
        <w:tab/>
      </w:r>
      <w:r w:rsidRPr="008D4A03">
        <w:rPr>
          <w:rFonts w:ascii="Arial Narrow" w:eastAsia="Calibri" w:hAnsi="Arial Narrow" w:cs="Arial"/>
          <w:b/>
          <w:bCs/>
          <w:sz w:val="24"/>
          <w:szCs w:val="24"/>
        </w:rPr>
        <w:t>Constantin Willems</w:t>
      </w:r>
      <w:r w:rsidRPr="008D4A03">
        <w:rPr>
          <w:rFonts w:ascii="Arial Narrow" w:eastAsia="Calibri" w:hAnsi="Arial Narrow" w:cs="Arial"/>
          <w:sz w:val="24"/>
          <w:szCs w:val="24"/>
        </w:rPr>
        <w:t xml:space="preserve"> (University of Marburg):</w:t>
      </w:r>
      <w:r w:rsidRPr="008D4A03">
        <w:t xml:space="preserve"> </w:t>
      </w:r>
      <w:r w:rsidRPr="008D4A03">
        <w:rPr>
          <w:rFonts w:ascii="Arial Narrow" w:eastAsia="Calibri" w:hAnsi="Arial Narrow" w:cs="Arial"/>
          <w:sz w:val="24"/>
          <w:szCs w:val="24"/>
        </w:rPr>
        <w:t xml:space="preserve">The "Common Genetic Code" of the Roman </w:t>
      </w:r>
      <w:proofErr w:type="spellStart"/>
      <w:r w:rsidRPr="008D4A03">
        <w:rPr>
          <w:rFonts w:ascii="Arial Narrow" w:eastAsia="Calibri" w:hAnsi="Arial Narrow" w:cs="Arial"/>
          <w:i/>
          <w:iCs/>
          <w:sz w:val="24"/>
          <w:szCs w:val="24"/>
        </w:rPr>
        <w:t>Actio</w:t>
      </w:r>
      <w:proofErr w:type="spellEnd"/>
      <w:r w:rsidRPr="008D4A03">
        <w:rPr>
          <w:rFonts w:ascii="Arial Narrow" w:eastAsia="Calibri" w:hAnsi="Arial Narrow" w:cs="Arial"/>
          <w:i/>
          <w:iCs/>
          <w:sz w:val="24"/>
          <w:szCs w:val="24"/>
        </w:rPr>
        <w:t xml:space="preserve"> </w:t>
      </w:r>
      <w:proofErr w:type="spellStart"/>
      <w:r w:rsidRPr="008D4A03">
        <w:rPr>
          <w:rFonts w:ascii="Arial Narrow" w:eastAsia="Calibri" w:hAnsi="Arial Narrow" w:cs="Arial"/>
          <w:i/>
          <w:iCs/>
          <w:sz w:val="24"/>
          <w:szCs w:val="24"/>
        </w:rPr>
        <w:t>Pauliana</w:t>
      </w:r>
      <w:proofErr w:type="spellEnd"/>
      <w:r w:rsidRPr="008D4A03">
        <w:rPr>
          <w:rFonts w:ascii="Arial Narrow" w:eastAsia="Calibri" w:hAnsi="Arial Narrow" w:cs="Arial"/>
          <w:sz w:val="24"/>
          <w:szCs w:val="24"/>
        </w:rPr>
        <w:t xml:space="preserve"> in European Law</w:t>
      </w:r>
    </w:p>
    <w:p w14:paraId="630D10CB" w14:textId="77777777" w:rsidR="008D4A03" w:rsidRPr="008D4A03" w:rsidRDefault="008D4A03" w:rsidP="008D4A03">
      <w:pPr>
        <w:spacing w:before="320" w:after="320"/>
        <w:rPr>
          <w:rFonts w:ascii="Arial Narrow" w:eastAsia="Calibri" w:hAnsi="Arial Narrow" w:cs="Arial"/>
          <w:b/>
          <w:sz w:val="24"/>
          <w:szCs w:val="24"/>
        </w:rPr>
      </w:pPr>
      <w:bookmarkStart w:id="0" w:name="_Hlk174441964"/>
      <w:r w:rsidRPr="008D4A03">
        <w:rPr>
          <w:rFonts w:ascii="Arial Narrow" w:eastAsia="Calibri" w:hAnsi="Arial Narrow" w:cs="Arial"/>
          <w:sz w:val="24"/>
          <w:szCs w:val="24"/>
        </w:rPr>
        <w:t>10:30 – 11:00h</w:t>
      </w:r>
      <w:r w:rsidRPr="008D4A03">
        <w:rPr>
          <w:rFonts w:ascii="Arial Narrow" w:eastAsia="Calibri" w:hAnsi="Arial Narrow" w:cs="Arial"/>
          <w:sz w:val="24"/>
          <w:szCs w:val="24"/>
        </w:rPr>
        <w:tab/>
      </w:r>
      <w:r w:rsidRPr="008D4A03">
        <w:rPr>
          <w:rFonts w:ascii="Arial Narrow" w:eastAsia="Calibri" w:hAnsi="Arial Narrow" w:cs="Arial"/>
          <w:sz w:val="24"/>
          <w:szCs w:val="24"/>
        </w:rPr>
        <w:tab/>
      </w:r>
      <w:r w:rsidRPr="008D4A03">
        <w:rPr>
          <w:rFonts w:ascii="Arial Narrow" w:eastAsia="Calibri" w:hAnsi="Arial Narrow" w:cs="Arial"/>
          <w:b/>
          <w:i/>
          <w:iCs/>
          <w:sz w:val="24"/>
          <w:szCs w:val="24"/>
        </w:rPr>
        <w:t>Coffee break</w:t>
      </w:r>
    </w:p>
    <w:p w14:paraId="074A204E" w14:textId="77777777" w:rsidR="008D4A03" w:rsidRPr="008D4A03" w:rsidRDefault="008D4A03" w:rsidP="008D4A03">
      <w:pPr>
        <w:spacing w:before="320" w:after="60"/>
        <w:rPr>
          <w:rFonts w:ascii="Arial Narrow" w:eastAsia="Calibri" w:hAnsi="Arial Narrow" w:cs="Arial"/>
          <w:b/>
          <w:i/>
          <w:iCs/>
          <w:sz w:val="24"/>
          <w:szCs w:val="24"/>
        </w:rPr>
      </w:pPr>
      <w:r w:rsidRPr="008D4A03">
        <w:rPr>
          <w:rFonts w:ascii="Arial Narrow" w:eastAsia="Calibri" w:hAnsi="Arial Narrow" w:cs="Arial"/>
          <w:b/>
          <w:i/>
          <w:iCs/>
          <w:sz w:val="24"/>
          <w:szCs w:val="24"/>
        </w:rPr>
        <w:t>Roman law and beyond II</w:t>
      </w:r>
    </w:p>
    <w:p w14:paraId="41C5FAAC" w14:textId="77777777" w:rsidR="008D4A03" w:rsidRPr="008D4A03" w:rsidRDefault="008D4A03" w:rsidP="008D4A03">
      <w:pPr>
        <w:spacing w:before="60" w:after="240"/>
        <w:rPr>
          <w:rFonts w:ascii="Arial Narrow" w:eastAsia="Calibri" w:hAnsi="Arial Narrow" w:cs="Arial"/>
          <w:bCs/>
          <w:sz w:val="24"/>
          <w:szCs w:val="24"/>
        </w:rPr>
      </w:pPr>
      <w:r w:rsidRPr="008D4A03">
        <w:rPr>
          <w:rFonts w:ascii="Arial Narrow" w:eastAsia="Calibri" w:hAnsi="Arial Narrow" w:cs="Arial"/>
          <w:bCs/>
          <w:sz w:val="24"/>
          <w:szCs w:val="24"/>
        </w:rPr>
        <w:t>Chair: José-Domingo Rodríguez Martín</w:t>
      </w:r>
    </w:p>
    <w:bookmarkEnd w:id="0"/>
    <w:p w14:paraId="632E6403" w14:textId="77777777" w:rsidR="008D4A03" w:rsidRPr="008D4A03" w:rsidRDefault="008D4A03" w:rsidP="008D4A03">
      <w:pPr>
        <w:ind w:left="2126" w:hanging="2126"/>
        <w:rPr>
          <w:rFonts w:ascii="Arial Narrow" w:eastAsia="Calibri" w:hAnsi="Arial Narrow" w:cs="Arial"/>
          <w:sz w:val="24"/>
          <w:szCs w:val="24"/>
        </w:rPr>
      </w:pPr>
      <w:r w:rsidRPr="008D4A03">
        <w:rPr>
          <w:rFonts w:ascii="Arial Narrow" w:eastAsia="Calibri" w:hAnsi="Arial Narrow" w:cs="Arial"/>
          <w:sz w:val="24"/>
          <w:szCs w:val="24"/>
        </w:rPr>
        <w:t>11:00 – 11:30h</w:t>
      </w:r>
      <w:r w:rsidRPr="008D4A03">
        <w:rPr>
          <w:rFonts w:ascii="Arial Narrow" w:eastAsia="Calibri" w:hAnsi="Arial Narrow" w:cs="Arial"/>
          <w:sz w:val="24"/>
          <w:szCs w:val="24"/>
        </w:rPr>
        <w:tab/>
      </w:r>
      <w:r w:rsidRPr="008D4A03">
        <w:rPr>
          <w:rFonts w:ascii="Arial Narrow" w:eastAsia="Calibri" w:hAnsi="Arial Narrow" w:cs="Arial"/>
          <w:b/>
          <w:bCs/>
          <w:sz w:val="24"/>
          <w:szCs w:val="24"/>
        </w:rPr>
        <w:t xml:space="preserve">Franciszek </w:t>
      </w:r>
      <w:proofErr w:type="spellStart"/>
      <w:r w:rsidRPr="008D4A03">
        <w:rPr>
          <w:rFonts w:ascii="Arial Narrow" w:eastAsia="Calibri" w:hAnsi="Arial Narrow" w:cs="Arial"/>
          <w:b/>
          <w:bCs/>
          <w:sz w:val="24"/>
          <w:szCs w:val="24"/>
        </w:rPr>
        <w:t>Longchamps</w:t>
      </w:r>
      <w:proofErr w:type="spellEnd"/>
      <w:r w:rsidRPr="008D4A03">
        <w:rPr>
          <w:rFonts w:ascii="Arial Narrow" w:eastAsia="Calibri" w:hAnsi="Arial Narrow" w:cs="Arial"/>
          <w:b/>
          <w:bCs/>
          <w:sz w:val="24"/>
          <w:szCs w:val="24"/>
        </w:rPr>
        <w:t xml:space="preserve"> de </w:t>
      </w:r>
      <w:proofErr w:type="spellStart"/>
      <w:r w:rsidRPr="008D4A03">
        <w:rPr>
          <w:rFonts w:ascii="Arial Narrow" w:eastAsia="Calibri" w:hAnsi="Arial Narrow" w:cs="Arial"/>
          <w:b/>
          <w:bCs/>
          <w:sz w:val="24"/>
          <w:szCs w:val="24"/>
        </w:rPr>
        <w:t>Bérier</w:t>
      </w:r>
      <w:proofErr w:type="spellEnd"/>
      <w:r w:rsidRPr="008D4A03">
        <w:rPr>
          <w:rFonts w:ascii="Arial Narrow" w:eastAsia="Calibri" w:hAnsi="Arial Narrow" w:cs="Arial"/>
          <w:sz w:val="24"/>
          <w:szCs w:val="24"/>
        </w:rPr>
        <w:t xml:space="preserve"> (Jagiellonian University of </w:t>
      </w:r>
      <w:proofErr w:type="spellStart"/>
      <w:r w:rsidRPr="008D4A03">
        <w:rPr>
          <w:rFonts w:ascii="Arial Narrow" w:eastAsia="Calibri" w:hAnsi="Arial Narrow" w:cs="Arial"/>
          <w:sz w:val="24"/>
          <w:szCs w:val="24"/>
        </w:rPr>
        <w:t>Krákow</w:t>
      </w:r>
      <w:proofErr w:type="spellEnd"/>
      <w:r w:rsidRPr="008D4A03">
        <w:rPr>
          <w:rFonts w:ascii="Arial Narrow" w:eastAsia="Calibri" w:hAnsi="Arial Narrow" w:cs="Arial"/>
          <w:sz w:val="24"/>
          <w:szCs w:val="24"/>
        </w:rPr>
        <w:t>): ‘</w:t>
      </w:r>
      <w:r w:rsidRPr="008D4A03">
        <w:rPr>
          <w:rFonts w:ascii="Arial Narrow" w:eastAsia="Calibri" w:hAnsi="Arial Narrow" w:cs="Arial"/>
          <w:i/>
          <w:iCs/>
          <w:sz w:val="24"/>
          <w:szCs w:val="24"/>
        </w:rPr>
        <w:t xml:space="preserve">Formula </w:t>
      </w:r>
      <w:proofErr w:type="spellStart"/>
      <w:r w:rsidRPr="008D4A03">
        <w:rPr>
          <w:rFonts w:ascii="Arial Narrow" w:eastAsia="Calibri" w:hAnsi="Arial Narrow" w:cs="Arial"/>
          <w:i/>
          <w:iCs/>
          <w:sz w:val="24"/>
          <w:szCs w:val="24"/>
        </w:rPr>
        <w:t>processus</w:t>
      </w:r>
      <w:proofErr w:type="spellEnd"/>
      <w:r w:rsidRPr="008D4A03">
        <w:rPr>
          <w:rFonts w:ascii="Arial Narrow" w:eastAsia="Calibri" w:hAnsi="Arial Narrow" w:cs="Arial"/>
          <w:i/>
          <w:iCs/>
          <w:sz w:val="24"/>
          <w:szCs w:val="24"/>
        </w:rPr>
        <w:t>’</w:t>
      </w:r>
      <w:r w:rsidRPr="008D4A03">
        <w:rPr>
          <w:rFonts w:ascii="Arial Narrow" w:eastAsia="Calibri" w:hAnsi="Arial Narrow" w:cs="Arial"/>
          <w:sz w:val="24"/>
          <w:szCs w:val="24"/>
        </w:rPr>
        <w:t>: Roman Law and Five Centuries of Civil Procedure in Poland (16th to 21st Centuries)</w:t>
      </w:r>
    </w:p>
    <w:p w14:paraId="05BFA488" w14:textId="77777777" w:rsidR="008D4A03" w:rsidRPr="008D4A03" w:rsidRDefault="008D4A03" w:rsidP="008D4A03">
      <w:pPr>
        <w:spacing w:line="278" w:lineRule="auto"/>
        <w:ind w:left="2124" w:hanging="2124"/>
        <w:rPr>
          <w:rFonts w:ascii="Arial Narrow" w:eastAsia="Calibri" w:hAnsi="Arial Narrow" w:cs="Arial"/>
          <w:i/>
          <w:iCs/>
          <w:sz w:val="25"/>
          <w:szCs w:val="25"/>
        </w:rPr>
      </w:pPr>
      <w:r w:rsidRPr="008D4A03">
        <w:rPr>
          <w:rFonts w:ascii="Arial Narrow" w:eastAsia="Calibri" w:hAnsi="Arial Narrow" w:cs="Arial"/>
          <w:sz w:val="24"/>
          <w:szCs w:val="24"/>
        </w:rPr>
        <w:t>11:30 – 12:00h</w:t>
      </w:r>
      <w:r w:rsidRPr="008D4A03">
        <w:rPr>
          <w:rFonts w:ascii="Arial Narrow" w:eastAsia="Calibri" w:hAnsi="Arial Narrow" w:cs="Arial"/>
          <w:sz w:val="24"/>
          <w:szCs w:val="24"/>
        </w:rPr>
        <w:tab/>
      </w:r>
      <w:r w:rsidRPr="008D4A03">
        <w:rPr>
          <w:rFonts w:ascii="Arial Narrow" w:eastAsia="Calibri" w:hAnsi="Arial Narrow" w:cs="Arial"/>
          <w:b/>
          <w:bCs/>
          <w:sz w:val="24"/>
          <w:szCs w:val="24"/>
        </w:rPr>
        <w:t xml:space="preserve">Grzegorz Blicharz </w:t>
      </w:r>
      <w:r w:rsidRPr="008D4A03">
        <w:rPr>
          <w:rFonts w:ascii="Arial Narrow" w:eastAsia="Calibri" w:hAnsi="Arial Narrow" w:cs="Arial"/>
          <w:bCs/>
          <w:sz w:val="24"/>
          <w:szCs w:val="24"/>
        </w:rPr>
        <w:t>(Jagiellonian University of Kraków)</w:t>
      </w:r>
      <w:r w:rsidRPr="008D4A03">
        <w:rPr>
          <w:rFonts w:ascii="Arial Narrow" w:eastAsia="Calibri" w:hAnsi="Arial Narrow" w:cs="Arial"/>
          <w:sz w:val="24"/>
          <w:szCs w:val="24"/>
        </w:rPr>
        <w:t>:</w:t>
      </w:r>
      <w:r w:rsidRPr="008D4A03">
        <w:rPr>
          <w:rFonts w:ascii="Arial Narrow" w:eastAsia="Calibri" w:hAnsi="Arial Narrow" w:cs="Arial"/>
          <w:b/>
          <w:bCs/>
          <w:sz w:val="24"/>
          <w:szCs w:val="24"/>
        </w:rPr>
        <w:t xml:space="preserve"> </w:t>
      </w:r>
      <w:proofErr w:type="spellStart"/>
      <w:r w:rsidRPr="008D4A03">
        <w:rPr>
          <w:rFonts w:ascii="Arial Narrow" w:eastAsia="Calibri" w:hAnsi="Arial Narrow" w:cs="Arial"/>
          <w:i/>
          <w:iCs/>
          <w:sz w:val="24"/>
          <w:szCs w:val="24"/>
        </w:rPr>
        <w:t>Iustitias</w:t>
      </w:r>
      <w:proofErr w:type="spellEnd"/>
      <w:r w:rsidRPr="008D4A03">
        <w:rPr>
          <w:rFonts w:ascii="Arial Narrow" w:eastAsia="Calibri" w:hAnsi="Arial Narrow" w:cs="Arial"/>
          <w:i/>
          <w:iCs/>
          <w:sz w:val="24"/>
          <w:szCs w:val="24"/>
        </w:rPr>
        <w:t xml:space="preserve"> </w:t>
      </w:r>
      <w:proofErr w:type="spellStart"/>
      <w:r w:rsidRPr="008D4A03">
        <w:rPr>
          <w:rFonts w:ascii="Arial Narrow" w:eastAsia="Calibri" w:hAnsi="Arial Narrow" w:cs="Arial"/>
          <w:i/>
          <w:iCs/>
          <w:sz w:val="24"/>
          <w:szCs w:val="24"/>
        </w:rPr>
        <w:t>vestras</w:t>
      </w:r>
      <w:proofErr w:type="spellEnd"/>
      <w:r w:rsidRPr="008D4A03">
        <w:rPr>
          <w:rFonts w:ascii="Arial Narrow" w:eastAsia="Calibri" w:hAnsi="Arial Narrow" w:cs="Arial"/>
          <w:i/>
          <w:iCs/>
          <w:sz w:val="24"/>
          <w:szCs w:val="24"/>
        </w:rPr>
        <w:t xml:space="preserve"> </w:t>
      </w:r>
      <w:proofErr w:type="spellStart"/>
      <w:r w:rsidRPr="008D4A03">
        <w:rPr>
          <w:rFonts w:ascii="Arial Narrow" w:eastAsia="Calibri" w:hAnsi="Arial Narrow" w:cs="Arial"/>
          <w:i/>
          <w:iCs/>
          <w:sz w:val="24"/>
          <w:szCs w:val="24"/>
        </w:rPr>
        <w:t>iudicabo</w:t>
      </w:r>
      <w:proofErr w:type="spellEnd"/>
      <w:r w:rsidRPr="008D4A03">
        <w:rPr>
          <w:rFonts w:ascii="Arial Narrow" w:eastAsia="Calibri" w:hAnsi="Arial Narrow" w:cs="Arial"/>
          <w:i/>
          <w:iCs/>
          <w:sz w:val="24"/>
          <w:szCs w:val="24"/>
        </w:rPr>
        <w:t>:</w:t>
      </w:r>
      <w:r w:rsidRPr="008D4A03">
        <w:rPr>
          <w:rFonts w:ascii="Arial Narrow" w:eastAsia="Calibri" w:hAnsi="Arial Narrow" w:cs="Arial"/>
          <w:sz w:val="24"/>
          <w:szCs w:val="24"/>
        </w:rPr>
        <w:t xml:space="preserve"> Judges’ Independence and Accountability</w:t>
      </w:r>
    </w:p>
    <w:p w14:paraId="241795ED" w14:textId="48D726AB" w:rsidR="008D4A03" w:rsidRPr="000F7C9C" w:rsidRDefault="008D4A03" w:rsidP="008D4A03">
      <w:pPr>
        <w:spacing w:before="360" w:after="360"/>
        <w:ind w:left="2126" w:hanging="2126"/>
        <w:rPr>
          <w:rFonts w:ascii="Arial Narrow" w:eastAsia="Calibri" w:hAnsi="Arial Narrow" w:cs="Arial"/>
          <w:sz w:val="24"/>
          <w:szCs w:val="24"/>
        </w:rPr>
      </w:pPr>
      <w:r w:rsidRPr="008D4A03">
        <w:rPr>
          <w:rFonts w:ascii="Arial Narrow" w:eastAsia="Calibri" w:hAnsi="Arial Narrow" w:cs="Arial"/>
          <w:sz w:val="24"/>
          <w:szCs w:val="24"/>
        </w:rPr>
        <w:t>12:00 – 13:30h</w:t>
      </w:r>
      <w:r w:rsidRPr="008D4A03">
        <w:rPr>
          <w:rFonts w:ascii="Arial Narrow" w:eastAsia="Calibri" w:hAnsi="Arial Narrow" w:cs="Arial"/>
          <w:sz w:val="24"/>
          <w:szCs w:val="24"/>
        </w:rPr>
        <w:tab/>
      </w:r>
      <w:r w:rsidRPr="000F7C9C">
        <w:rPr>
          <w:rFonts w:ascii="Arial Narrow" w:eastAsia="Calibri" w:hAnsi="Arial Narrow" w:cs="Arial"/>
          <w:b/>
          <w:bCs/>
          <w:sz w:val="24"/>
          <w:szCs w:val="24"/>
        </w:rPr>
        <w:t>Lunch break</w:t>
      </w:r>
      <w:r w:rsidR="000F7C9C" w:rsidRPr="000F7C9C">
        <w:t xml:space="preserve"> - </w:t>
      </w:r>
      <w:r w:rsidR="000F7C9C" w:rsidRPr="000F7C9C">
        <w:rPr>
          <w:rFonts w:ascii="Arial Narrow" w:eastAsia="Calibri" w:hAnsi="Arial Narrow" w:cs="Arial"/>
          <w:sz w:val="24"/>
          <w:szCs w:val="24"/>
        </w:rPr>
        <w:t xml:space="preserve">Restaurant </w:t>
      </w:r>
      <w:proofErr w:type="spellStart"/>
      <w:r w:rsidR="000F7C9C" w:rsidRPr="000F7C9C">
        <w:rPr>
          <w:rFonts w:ascii="Arial Narrow" w:eastAsia="Calibri" w:hAnsi="Arial Narrow" w:cs="Arial"/>
          <w:sz w:val="24"/>
          <w:szCs w:val="24"/>
        </w:rPr>
        <w:t>Dundo</w:t>
      </w:r>
      <w:proofErr w:type="spellEnd"/>
      <w:r w:rsidR="000F7C9C" w:rsidRPr="000F7C9C">
        <w:rPr>
          <w:rFonts w:ascii="Arial Narrow" w:eastAsia="Calibri" w:hAnsi="Arial Narrow" w:cs="Arial"/>
          <w:sz w:val="24"/>
          <w:szCs w:val="24"/>
        </w:rPr>
        <w:t xml:space="preserve"> </w:t>
      </w:r>
      <w:proofErr w:type="spellStart"/>
      <w:r w:rsidR="000F7C9C" w:rsidRPr="000F7C9C">
        <w:rPr>
          <w:rFonts w:ascii="Arial Narrow" w:eastAsia="Calibri" w:hAnsi="Arial Narrow" w:cs="Arial"/>
          <w:sz w:val="24"/>
          <w:szCs w:val="24"/>
        </w:rPr>
        <w:t>Maroje</w:t>
      </w:r>
      <w:proofErr w:type="spellEnd"/>
      <w:r w:rsidR="000F7C9C" w:rsidRPr="000F7C9C">
        <w:rPr>
          <w:rFonts w:ascii="Arial Narrow" w:eastAsia="Calibri" w:hAnsi="Arial Narrow" w:cs="Arial"/>
          <w:sz w:val="24"/>
          <w:szCs w:val="24"/>
        </w:rPr>
        <w:t xml:space="preserve"> (</w:t>
      </w:r>
      <w:proofErr w:type="spellStart"/>
      <w:r w:rsidR="000F7C9C" w:rsidRPr="000F7C9C">
        <w:rPr>
          <w:rFonts w:ascii="Arial Narrow" w:eastAsia="Calibri" w:hAnsi="Arial Narrow" w:cs="Arial"/>
          <w:sz w:val="24"/>
          <w:szCs w:val="24"/>
        </w:rPr>
        <w:t>Kovačka</w:t>
      </w:r>
      <w:proofErr w:type="spellEnd"/>
      <w:r w:rsidR="000F7C9C" w:rsidRPr="000F7C9C">
        <w:rPr>
          <w:rFonts w:ascii="Arial Narrow" w:eastAsia="Calibri" w:hAnsi="Arial Narrow" w:cs="Arial"/>
          <w:sz w:val="24"/>
          <w:szCs w:val="24"/>
        </w:rPr>
        <w:t xml:space="preserve"> </w:t>
      </w:r>
      <w:proofErr w:type="spellStart"/>
      <w:r w:rsidR="000F7C9C" w:rsidRPr="000F7C9C">
        <w:rPr>
          <w:rFonts w:ascii="Arial Narrow" w:eastAsia="Calibri" w:hAnsi="Arial Narrow" w:cs="Arial"/>
          <w:sz w:val="24"/>
          <w:szCs w:val="24"/>
        </w:rPr>
        <w:t>ulica</w:t>
      </w:r>
      <w:proofErr w:type="spellEnd"/>
      <w:r w:rsidR="000F7C9C" w:rsidRPr="000F7C9C">
        <w:rPr>
          <w:rFonts w:ascii="Arial Narrow" w:eastAsia="Calibri" w:hAnsi="Arial Narrow" w:cs="Arial"/>
          <w:sz w:val="24"/>
          <w:szCs w:val="24"/>
        </w:rPr>
        <w:t xml:space="preserve"> bb, Dubrovnik)</w:t>
      </w:r>
    </w:p>
    <w:p w14:paraId="37DF787E" w14:textId="77777777" w:rsidR="008D4A03" w:rsidRPr="008D4A03" w:rsidRDefault="008D4A03" w:rsidP="008D4A03">
      <w:pPr>
        <w:spacing w:before="360" w:after="60"/>
        <w:ind w:left="2126" w:hanging="2126"/>
        <w:rPr>
          <w:rFonts w:ascii="Arial Narrow" w:eastAsia="Calibri" w:hAnsi="Arial Narrow" w:cs="Arial"/>
          <w:b/>
          <w:bCs/>
          <w:i/>
          <w:iCs/>
          <w:sz w:val="24"/>
          <w:szCs w:val="24"/>
        </w:rPr>
      </w:pPr>
      <w:r w:rsidRPr="008D4A03">
        <w:rPr>
          <w:rFonts w:ascii="Arial Narrow" w:eastAsia="Calibri" w:hAnsi="Arial Narrow" w:cs="Arial"/>
          <w:b/>
          <w:bCs/>
          <w:i/>
          <w:iCs/>
          <w:sz w:val="24"/>
          <w:szCs w:val="24"/>
        </w:rPr>
        <w:t>Roman law and beyond III</w:t>
      </w:r>
    </w:p>
    <w:p w14:paraId="131E59FC" w14:textId="77777777" w:rsidR="008D4A03" w:rsidRPr="008D4A03" w:rsidRDefault="008D4A03" w:rsidP="008D4A03">
      <w:pPr>
        <w:spacing w:before="60" w:after="120"/>
        <w:ind w:left="2126" w:hanging="2126"/>
        <w:rPr>
          <w:rFonts w:ascii="Arial Narrow" w:eastAsia="Calibri" w:hAnsi="Arial Narrow" w:cs="Arial"/>
          <w:sz w:val="24"/>
          <w:szCs w:val="24"/>
        </w:rPr>
      </w:pPr>
      <w:r w:rsidRPr="008D4A03">
        <w:rPr>
          <w:rFonts w:ascii="Arial Narrow" w:eastAsia="Calibri" w:hAnsi="Arial Narrow" w:cs="Arial"/>
          <w:sz w:val="24"/>
          <w:szCs w:val="24"/>
        </w:rPr>
        <w:t xml:space="preserve">Chair: </w:t>
      </w:r>
      <w:r w:rsidRPr="008D4A03">
        <w:rPr>
          <w:rFonts w:ascii="Arial Narrow" w:eastAsia="Calibri" w:hAnsi="Arial Narrow" w:cs="Arial"/>
          <w:bCs/>
          <w:sz w:val="24"/>
          <w:szCs w:val="24"/>
        </w:rPr>
        <w:t>Jacob Giltaij</w:t>
      </w:r>
    </w:p>
    <w:p w14:paraId="0E6ED4B8" w14:textId="2CC30D4E" w:rsidR="008D4A03" w:rsidRPr="008D4A03" w:rsidRDefault="008D4A03" w:rsidP="008D4A03">
      <w:pPr>
        <w:spacing w:after="200" w:line="240" w:lineRule="auto"/>
        <w:ind w:left="2160" w:hanging="2160"/>
        <w:rPr>
          <w:rFonts w:ascii="Arial Narrow" w:eastAsia="Calibri" w:hAnsi="Arial Narrow" w:cs="Arial"/>
          <w:sz w:val="24"/>
          <w:szCs w:val="24"/>
        </w:rPr>
      </w:pPr>
      <w:r w:rsidRPr="008D4A03">
        <w:rPr>
          <w:rFonts w:ascii="Arial Narrow" w:eastAsia="Calibri" w:hAnsi="Arial Narrow" w:cs="Arial"/>
          <w:sz w:val="24"/>
          <w:szCs w:val="24"/>
        </w:rPr>
        <w:t>13:30 – 14:00h</w:t>
      </w:r>
      <w:r w:rsidRPr="008D4A03">
        <w:rPr>
          <w:rFonts w:ascii="Arial Narrow" w:eastAsia="Calibri" w:hAnsi="Arial Narrow" w:cs="Arial"/>
          <w:sz w:val="24"/>
          <w:szCs w:val="24"/>
        </w:rPr>
        <w:tab/>
      </w:r>
      <w:bookmarkStart w:id="1" w:name="_GoBack"/>
      <w:bookmarkEnd w:id="1"/>
      <w:r w:rsidRPr="008D4A03">
        <w:rPr>
          <w:rFonts w:ascii="Arial Narrow" w:eastAsia="Calibri" w:hAnsi="Arial Narrow" w:cs="Arial"/>
          <w:b/>
          <w:sz w:val="24"/>
          <w:szCs w:val="24"/>
        </w:rPr>
        <w:t xml:space="preserve">Magdalena </w:t>
      </w:r>
      <w:proofErr w:type="spellStart"/>
      <w:r w:rsidRPr="008D4A03">
        <w:rPr>
          <w:rFonts w:ascii="Arial Narrow" w:eastAsia="Calibri" w:hAnsi="Arial Narrow" w:cs="Arial"/>
          <w:b/>
          <w:sz w:val="24"/>
          <w:szCs w:val="24"/>
        </w:rPr>
        <w:t>Apostolova</w:t>
      </w:r>
      <w:proofErr w:type="spellEnd"/>
      <w:r w:rsidRPr="008D4A03">
        <w:rPr>
          <w:rFonts w:ascii="Arial Narrow" w:eastAsia="Calibri" w:hAnsi="Arial Narrow" w:cs="Arial"/>
          <w:b/>
          <w:sz w:val="24"/>
          <w:szCs w:val="24"/>
        </w:rPr>
        <w:t xml:space="preserve"> </w:t>
      </w:r>
      <w:proofErr w:type="spellStart"/>
      <w:r w:rsidRPr="008D4A03">
        <w:rPr>
          <w:rFonts w:ascii="Arial Narrow" w:eastAsia="Calibri" w:hAnsi="Arial Narrow" w:cs="Arial"/>
          <w:b/>
          <w:sz w:val="24"/>
          <w:szCs w:val="24"/>
        </w:rPr>
        <w:t>Maršavelski</w:t>
      </w:r>
      <w:proofErr w:type="spellEnd"/>
      <w:r w:rsidRPr="008D4A03">
        <w:rPr>
          <w:rFonts w:ascii="Arial Narrow" w:eastAsia="Calibri" w:hAnsi="Arial Narrow" w:cs="Arial"/>
          <w:b/>
          <w:bCs/>
          <w:sz w:val="24"/>
          <w:szCs w:val="24"/>
        </w:rPr>
        <w:t xml:space="preserve"> </w:t>
      </w:r>
      <w:r w:rsidRPr="008D4A03">
        <w:rPr>
          <w:rFonts w:ascii="Arial Narrow" w:eastAsia="Calibri" w:hAnsi="Arial Narrow" w:cs="Arial"/>
          <w:sz w:val="24"/>
          <w:szCs w:val="24"/>
        </w:rPr>
        <w:t xml:space="preserve">(University of Zagreb): </w:t>
      </w:r>
      <w:r w:rsidR="006E4B3F" w:rsidRPr="00ED0D3A">
        <w:rPr>
          <w:rFonts w:ascii="Arial Narrow" w:eastAsia="Calibri" w:hAnsi="Arial Narrow" w:cs="Arial"/>
          <w:sz w:val="24"/>
          <w:szCs w:val="24"/>
        </w:rPr>
        <w:t xml:space="preserve">The </w:t>
      </w:r>
      <w:r w:rsidR="006E4B3F">
        <w:rPr>
          <w:rFonts w:ascii="Arial Narrow" w:eastAsia="Calibri" w:hAnsi="Arial Narrow" w:cs="Arial"/>
          <w:sz w:val="24"/>
          <w:szCs w:val="24"/>
        </w:rPr>
        <w:t xml:space="preserve">Procedural Rules of the Golden Bull of 1242 – Questions and Doubts </w:t>
      </w:r>
      <w:r w:rsidR="008D7CAA">
        <w:rPr>
          <w:rFonts w:ascii="Arial Narrow" w:eastAsia="Calibri" w:hAnsi="Arial Narrow" w:cs="Arial"/>
          <w:sz w:val="24"/>
          <w:szCs w:val="24"/>
        </w:rPr>
        <w:t>(online)</w:t>
      </w:r>
    </w:p>
    <w:p w14:paraId="4CE344D9" w14:textId="01E81A75" w:rsidR="008D4A03" w:rsidRPr="008D4A03" w:rsidRDefault="008D4A03" w:rsidP="008D4A03">
      <w:pPr>
        <w:ind w:left="2126" w:hanging="2126"/>
        <w:rPr>
          <w:rFonts w:ascii="Arial Narrow" w:eastAsia="Calibri" w:hAnsi="Arial Narrow" w:cs="Arial"/>
          <w:sz w:val="24"/>
          <w:szCs w:val="24"/>
        </w:rPr>
      </w:pPr>
      <w:r w:rsidRPr="008D4A03">
        <w:rPr>
          <w:rFonts w:ascii="Arial Narrow" w:eastAsia="Calibri" w:hAnsi="Arial Narrow" w:cs="Arial"/>
          <w:bCs/>
          <w:sz w:val="24"/>
          <w:szCs w:val="24"/>
        </w:rPr>
        <w:t>14:00 –</w:t>
      </w:r>
      <w:r w:rsidRPr="008D4A03">
        <w:rPr>
          <w:rFonts w:ascii="Arial Narrow" w:eastAsia="Calibri" w:hAnsi="Arial Narrow" w:cs="Arial"/>
          <w:sz w:val="24"/>
          <w:szCs w:val="24"/>
        </w:rPr>
        <w:t xml:space="preserve"> 14:30h</w:t>
      </w:r>
      <w:r w:rsidRPr="008D4A03">
        <w:rPr>
          <w:rFonts w:ascii="Arial Narrow" w:eastAsia="Calibri" w:hAnsi="Arial Narrow" w:cs="Arial"/>
          <w:b/>
          <w:bCs/>
          <w:sz w:val="24"/>
          <w:szCs w:val="24"/>
        </w:rPr>
        <w:t xml:space="preserve"> </w:t>
      </w:r>
      <w:r w:rsidRPr="008D4A03">
        <w:rPr>
          <w:rFonts w:ascii="Arial Narrow" w:eastAsia="Calibri" w:hAnsi="Arial Narrow" w:cs="Arial"/>
          <w:b/>
          <w:bCs/>
          <w:sz w:val="24"/>
          <w:szCs w:val="24"/>
        </w:rPr>
        <w:tab/>
      </w:r>
      <w:r w:rsidR="00883C9F" w:rsidRPr="008D4A03">
        <w:rPr>
          <w:rFonts w:ascii="Arial Narrow" w:eastAsia="Calibri" w:hAnsi="Arial Narrow" w:cs="Arial"/>
          <w:b/>
          <w:bCs/>
          <w:iCs/>
          <w:sz w:val="24"/>
          <w:szCs w:val="24"/>
        </w:rPr>
        <w:t>Henrik-</w:t>
      </w:r>
      <w:proofErr w:type="spellStart"/>
      <w:r w:rsidR="00883C9F" w:rsidRPr="008D4A03">
        <w:rPr>
          <w:rFonts w:ascii="Arial Narrow" w:eastAsia="Calibri" w:hAnsi="Arial Narrow" w:cs="Arial"/>
          <w:b/>
          <w:bCs/>
          <w:iCs/>
          <w:sz w:val="24"/>
          <w:szCs w:val="24"/>
        </w:rPr>
        <w:t>Riko</w:t>
      </w:r>
      <w:proofErr w:type="spellEnd"/>
      <w:r w:rsidR="00883C9F" w:rsidRPr="008D4A03">
        <w:rPr>
          <w:rFonts w:ascii="Arial Narrow" w:eastAsia="Calibri" w:hAnsi="Arial Narrow" w:cs="Arial"/>
          <w:b/>
          <w:bCs/>
          <w:iCs/>
          <w:sz w:val="24"/>
          <w:szCs w:val="24"/>
        </w:rPr>
        <w:t xml:space="preserve"> Held</w:t>
      </w:r>
      <w:r w:rsidR="00883C9F" w:rsidRPr="008D4A03">
        <w:rPr>
          <w:rFonts w:ascii="Arial Narrow" w:eastAsia="Calibri" w:hAnsi="Arial Narrow" w:cs="Arial"/>
          <w:iCs/>
          <w:sz w:val="24"/>
          <w:szCs w:val="24"/>
        </w:rPr>
        <w:t xml:space="preserve"> (University of Zagreb): Procedural representation in late medieval Dubrovnik: Was there any Roman law involved?</w:t>
      </w:r>
    </w:p>
    <w:p w14:paraId="45D526E7" w14:textId="1ED5AF2B" w:rsidR="008D4A03" w:rsidRPr="008D4A03" w:rsidRDefault="008D4A03" w:rsidP="008D4A03">
      <w:pPr>
        <w:spacing w:line="278" w:lineRule="auto"/>
        <w:ind w:left="2124" w:hanging="2124"/>
        <w:rPr>
          <w:rFonts w:ascii="Arial Narrow" w:eastAsia="Calibri" w:hAnsi="Arial Narrow" w:cs="Arial"/>
          <w:sz w:val="24"/>
          <w:szCs w:val="24"/>
        </w:rPr>
      </w:pPr>
      <w:r w:rsidRPr="008D4A03">
        <w:rPr>
          <w:rFonts w:ascii="Arial Narrow" w:eastAsia="Calibri" w:hAnsi="Arial Narrow" w:cs="Arial"/>
          <w:sz w:val="24"/>
          <w:szCs w:val="24"/>
        </w:rPr>
        <w:t>14:30 – 15:00h</w:t>
      </w:r>
      <w:r w:rsidRPr="008D4A03">
        <w:rPr>
          <w:rFonts w:ascii="Arial Narrow" w:eastAsia="Calibri" w:hAnsi="Arial Narrow" w:cs="Arial"/>
          <w:sz w:val="24"/>
          <w:szCs w:val="24"/>
        </w:rPr>
        <w:tab/>
        <w:t xml:space="preserve"> </w:t>
      </w:r>
      <w:r w:rsidR="00883C9F" w:rsidRPr="008D4A03">
        <w:rPr>
          <w:rFonts w:ascii="Arial Narrow" w:eastAsia="Calibri" w:hAnsi="Arial Narrow" w:cs="Arial"/>
          <w:b/>
          <w:bCs/>
          <w:sz w:val="24"/>
          <w:szCs w:val="24"/>
        </w:rPr>
        <w:t>Closing of the course – Tomislav Karlović (University of Zagreb)</w:t>
      </w:r>
    </w:p>
    <w:p w14:paraId="1D423F3E" w14:textId="06ADD386" w:rsidR="008D4A03" w:rsidRPr="008D4A03" w:rsidRDefault="008D4A03" w:rsidP="008D4A03">
      <w:pPr>
        <w:spacing w:line="278" w:lineRule="auto"/>
        <w:ind w:left="2124" w:hanging="2124"/>
        <w:rPr>
          <w:rFonts w:ascii="Arial Narrow" w:eastAsia="Calibri" w:hAnsi="Arial Narrow" w:cs="Arial"/>
          <w:bCs/>
          <w:sz w:val="24"/>
          <w:szCs w:val="24"/>
        </w:rPr>
      </w:pPr>
      <w:r w:rsidRPr="008D4A03">
        <w:rPr>
          <w:rFonts w:ascii="Arial Narrow" w:eastAsia="Calibri" w:hAnsi="Arial Narrow" w:cs="Arial"/>
          <w:sz w:val="24"/>
          <w:szCs w:val="24"/>
        </w:rPr>
        <w:tab/>
      </w:r>
      <w:r w:rsidRPr="008D4A03">
        <w:rPr>
          <w:rFonts w:ascii="Arial Narrow" w:eastAsia="Calibri" w:hAnsi="Arial Narrow" w:cs="Arial"/>
          <w:bCs/>
          <w:sz w:val="24"/>
          <w:szCs w:val="24"/>
        </w:rPr>
        <w:tab/>
      </w:r>
    </w:p>
    <w:p w14:paraId="1180E067" w14:textId="77777777" w:rsidR="008D4A03" w:rsidRPr="008D4A03" w:rsidRDefault="008D4A03" w:rsidP="008D4A03">
      <w:pPr>
        <w:spacing w:after="360"/>
        <w:ind w:left="2160" w:hanging="2160"/>
        <w:rPr>
          <w:rFonts w:ascii="Arial Narrow" w:eastAsia="Calibri" w:hAnsi="Arial Narrow" w:cs="Arial"/>
          <w:bCs/>
          <w:sz w:val="24"/>
          <w:szCs w:val="24"/>
        </w:rPr>
      </w:pPr>
    </w:p>
    <w:p w14:paraId="46D91717" w14:textId="77777777" w:rsidR="008D4A03" w:rsidRPr="0026104B" w:rsidRDefault="008D4A03" w:rsidP="008D4A03">
      <w:pPr>
        <w:jc w:val="center"/>
        <w:rPr>
          <w:rFonts w:ascii="Arial Narrow" w:hAnsi="Arial Narrow"/>
          <w:b/>
          <w:color w:val="002060"/>
          <w:sz w:val="72"/>
          <w:szCs w:val="52"/>
        </w:rPr>
      </w:pPr>
    </w:p>
    <w:p w14:paraId="6A7F5D4A" w14:textId="77777777" w:rsidR="008D4A03" w:rsidRPr="0026104B" w:rsidRDefault="008D4A03" w:rsidP="008D4A03">
      <w:pPr>
        <w:jc w:val="center"/>
        <w:rPr>
          <w:rFonts w:ascii="Arial Narrow" w:hAnsi="Arial Narrow"/>
          <w:b/>
          <w:color w:val="002060"/>
          <w:sz w:val="72"/>
          <w:szCs w:val="52"/>
        </w:rPr>
      </w:pPr>
    </w:p>
    <w:p w14:paraId="40AF7F12" w14:textId="77777777" w:rsidR="008D4A03" w:rsidRPr="0026104B" w:rsidRDefault="008D4A03" w:rsidP="008D4A03">
      <w:pPr>
        <w:jc w:val="center"/>
        <w:rPr>
          <w:rFonts w:ascii="Arial Narrow" w:hAnsi="Arial Narrow"/>
          <w:b/>
          <w:color w:val="002060"/>
          <w:sz w:val="72"/>
          <w:szCs w:val="52"/>
        </w:rPr>
        <w:sectPr w:rsidR="008D4A03" w:rsidRPr="0026104B" w:rsidSect="00D448C0">
          <w:type w:val="continuous"/>
          <w:pgSz w:w="11906" w:h="16838" w:code="9"/>
          <w:pgMar w:top="1417" w:right="1417" w:bottom="1417" w:left="1417" w:header="708" w:footer="708" w:gutter="0"/>
          <w:pgBorders w:offsetFrom="page">
            <w:top w:val="thinThickSmallGap" w:sz="12" w:space="16" w:color="AEAAAA" w:themeColor="background2" w:themeShade="BF"/>
            <w:left w:val="thinThickSmallGap" w:sz="12" w:space="12" w:color="AEAAAA" w:themeColor="background2" w:themeShade="BF"/>
            <w:bottom w:val="thickThinSmallGap" w:sz="12" w:space="12" w:color="AEAAAA" w:themeColor="background2" w:themeShade="BF"/>
            <w:right w:val="thickThinSmallGap" w:sz="12" w:space="30" w:color="AEAAAA" w:themeColor="background2" w:themeShade="BF"/>
          </w:pgBorders>
          <w:cols w:space="708"/>
          <w:docGrid w:linePitch="360"/>
        </w:sectPr>
      </w:pPr>
      <w:r w:rsidRPr="008D4A03">
        <w:rPr>
          <w:rFonts w:ascii="Arial Narrow" w:hAnsi="Arial Narrow"/>
          <w:b/>
          <w:color w:val="002060"/>
          <w:sz w:val="72"/>
          <w:szCs w:val="52"/>
        </w:rPr>
        <w:t>BOOK OF ABSTRACTS</w:t>
      </w:r>
    </w:p>
    <w:p w14:paraId="32E7F8A1" w14:textId="3E78F082" w:rsidR="008D4A03" w:rsidRPr="008D4A03" w:rsidRDefault="008D4A03" w:rsidP="008D4A03">
      <w:pPr>
        <w:jc w:val="center"/>
        <w:rPr>
          <w:rFonts w:ascii="Arial Narrow" w:hAnsi="Arial Narrow"/>
          <w:b/>
          <w:color w:val="002060"/>
          <w:sz w:val="72"/>
          <w:szCs w:val="52"/>
        </w:rPr>
      </w:pPr>
    </w:p>
    <w:p w14:paraId="4D7F42C4" w14:textId="6968236A" w:rsidR="00DB00DA" w:rsidRPr="0026104B" w:rsidRDefault="008D4A03">
      <w:pPr>
        <w:rPr>
          <w:rFonts w:ascii="Arial Narrow" w:hAnsi="Arial Narrow"/>
          <w:color w:val="002060"/>
          <w:sz w:val="24"/>
          <w:szCs w:val="24"/>
        </w:rPr>
      </w:pPr>
      <w:r w:rsidRPr="008D4A03">
        <w:rPr>
          <w:rFonts w:ascii="Arial Narrow" w:hAnsi="Arial Narrow"/>
          <w:i/>
          <w:noProof/>
          <w:color w:val="002060"/>
          <w:sz w:val="24"/>
          <w:szCs w:val="24"/>
          <w:lang w:eastAsia="hr-HR"/>
        </w:rPr>
        <w:drawing>
          <wp:anchor distT="0" distB="0" distL="114300" distR="114300" simplePos="0" relativeHeight="251661312" behindDoc="1" locked="0" layoutInCell="1" allowOverlap="1" wp14:anchorId="337139A2" wp14:editId="5A092ECF">
            <wp:simplePos x="0" y="0"/>
            <wp:positionH relativeFrom="column">
              <wp:posOffset>200660</wp:posOffset>
            </wp:positionH>
            <wp:positionV relativeFrom="page">
              <wp:posOffset>4747260</wp:posOffset>
            </wp:positionV>
            <wp:extent cx="5189220" cy="2775585"/>
            <wp:effectExtent l="0" t="0" r="0" b="2476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crno bijeli.jpg"/>
                    <pic:cNvPicPr/>
                  </pic:nvPicPr>
                  <pic:blipFill rotWithShape="1">
                    <a:blip r:embed="rId8">
                      <a:duotone>
                        <a:schemeClr val="bg2">
                          <a:shade val="45000"/>
                          <a:satMod val="135000"/>
                        </a:schemeClr>
                        <a:prstClr val="white"/>
                      </a:duotone>
                      <a:extLst>
                        <a:ext uri="{28A0092B-C50C-407E-A947-70E740481C1C}">
                          <a14:useLocalDpi xmlns:a14="http://schemas.microsoft.com/office/drawing/2010/main" val="0"/>
                        </a:ext>
                      </a:extLst>
                    </a:blip>
                    <a:srcRect r="2430" b="4051"/>
                    <a:stretch/>
                  </pic:blipFill>
                  <pic:spPr bwMode="auto">
                    <a:xfrm>
                      <a:off x="0" y="0"/>
                      <a:ext cx="5189220" cy="2775585"/>
                    </a:xfrm>
                    <a:prstGeom prst="ellipse">
                      <a:avLst/>
                    </a:prstGeom>
                    <a:ln>
                      <a:noFill/>
                    </a:ln>
                    <a:effectLst>
                      <a:reflection stA="0" endPos="65000" dir="5400000" sy="-100000" algn="bl" rotWithShape="0"/>
                      <a:softEdge rad="1270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D4A03">
        <w:rPr>
          <w:rFonts w:ascii="Arial Narrow" w:hAnsi="Arial Narrow"/>
          <w:color w:val="002060"/>
          <w:sz w:val="24"/>
          <w:szCs w:val="24"/>
        </w:rPr>
        <w:br w:type="page"/>
      </w:r>
    </w:p>
    <w:p w14:paraId="28F3EAEF" w14:textId="594B3FD4" w:rsidR="0026104B" w:rsidRPr="008D7CAA" w:rsidRDefault="0026104B" w:rsidP="008D7CAA">
      <w:pPr>
        <w:spacing w:after="240" w:line="360" w:lineRule="auto"/>
        <w:jc w:val="center"/>
        <w:rPr>
          <w:rFonts w:ascii="Arial Narrow" w:eastAsia="Calibri" w:hAnsi="Arial Narrow" w:cs="Arial"/>
          <w:bCs/>
          <w:sz w:val="24"/>
          <w:szCs w:val="24"/>
        </w:rPr>
        <w:sectPr w:rsidR="0026104B" w:rsidRPr="008D7CAA" w:rsidSect="00650AB2">
          <w:headerReference w:type="default" r:id="rId15"/>
          <w:type w:val="continuous"/>
          <w:pgSz w:w="11906" w:h="16838" w:code="9"/>
          <w:pgMar w:top="1417" w:right="1417" w:bottom="1417" w:left="1417" w:header="708" w:footer="708" w:gutter="0"/>
          <w:pgBorders w:offsetFrom="page">
            <w:top w:val="thinThickSmallGap" w:sz="12" w:space="16" w:color="AEAAAA" w:themeColor="background2" w:themeShade="BF"/>
            <w:left w:val="thinThickSmallGap" w:sz="12" w:space="12" w:color="AEAAAA" w:themeColor="background2" w:themeShade="BF"/>
            <w:bottom w:val="thickThinSmallGap" w:sz="12" w:space="12" w:color="AEAAAA" w:themeColor="background2" w:themeShade="BF"/>
            <w:right w:val="thickThinSmallGap" w:sz="12" w:space="30" w:color="AEAAAA" w:themeColor="background2" w:themeShade="BF"/>
          </w:pgBorders>
          <w:cols w:space="708"/>
          <w:docGrid w:linePitch="360"/>
        </w:sectPr>
      </w:pPr>
      <w:r w:rsidRPr="008D7CAA">
        <w:rPr>
          <w:rFonts w:ascii="Arial Narrow" w:eastAsia="Calibri" w:hAnsi="Arial Narrow" w:cs="Arial"/>
          <w:bCs/>
          <w:sz w:val="24"/>
          <w:szCs w:val="24"/>
        </w:rPr>
        <w:lastRenderedPageBreak/>
        <w:t>FRIDAY, 24</w:t>
      </w:r>
      <w:r w:rsidRPr="008D7CAA">
        <w:rPr>
          <w:rFonts w:ascii="Arial Narrow" w:eastAsia="Calibri" w:hAnsi="Arial Narrow" w:cs="Arial"/>
          <w:bCs/>
          <w:sz w:val="24"/>
          <w:szCs w:val="24"/>
          <w:vertAlign w:val="superscript"/>
        </w:rPr>
        <w:t xml:space="preserve">th </w:t>
      </w:r>
      <w:r w:rsidRPr="008D7CAA">
        <w:rPr>
          <w:rFonts w:ascii="Arial Narrow" w:eastAsia="Calibri" w:hAnsi="Arial Narrow" w:cs="Arial"/>
          <w:bCs/>
          <w:sz w:val="24"/>
          <w:szCs w:val="24"/>
        </w:rPr>
        <w:t>OCTOBER 2025</w:t>
      </w:r>
    </w:p>
    <w:p w14:paraId="1B19D59A" w14:textId="77777777" w:rsidR="0026104B" w:rsidRPr="008D7CAA" w:rsidRDefault="0026104B" w:rsidP="008D7CAA">
      <w:pPr>
        <w:spacing w:after="240" w:line="360" w:lineRule="auto"/>
        <w:jc w:val="center"/>
        <w:rPr>
          <w:rFonts w:ascii="Arial Narrow" w:eastAsia="Aptos" w:hAnsi="Arial Narrow" w:cs="Aptos Serif"/>
          <w:b/>
          <w:bCs/>
          <w:i/>
          <w:iCs/>
          <w:kern w:val="2"/>
          <w:sz w:val="24"/>
          <w:szCs w:val="24"/>
          <w14:ligatures w14:val="standardContextual"/>
        </w:rPr>
      </w:pPr>
      <w:r w:rsidRPr="008D7CAA">
        <w:rPr>
          <w:rFonts w:ascii="Arial Narrow" w:eastAsia="Aptos" w:hAnsi="Arial Narrow" w:cs="Aptos Serif"/>
          <w:b/>
          <w:bCs/>
          <w:kern w:val="2"/>
          <w:sz w:val="24"/>
          <w:szCs w:val="24"/>
          <w14:ligatures w14:val="standardContextual"/>
        </w:rPr>
        <w:t xml:space="preserve">Roman criminal procedure in the late Antiquity: Some remarks on a </w:t>
      </w:r>
      <w:proofErr w:type="spellStart"/>
      <w:r w:rsidRPr="008D7CAA">
        <w:rPr>
          <w:rFonts w:ascii="Arial Narrow" w:eastAsia="Aptos" w:hAnsi="Arial Narrow" w:cs="Aptos Serif"/>
          <w:b/>
          <w:bCs/>
          <w:i/>
          <w:iCs/>
          <w:kern w:val="2"/>
          <w:sz w:val="24"/>
          <w:szCs w:val="24"/>
          <w14:ligatures w14:val="standardContextual"/>
        </w:rPr>
        <w:t>vexata</w:t>
      </w:r>
      <w:proofErr w:type="spellEnd"/>
      <w:r w:rsidRPr="008D7CAA">
        <w:rPr>
          <w:rFonts w:ascii="Arial Narrow" w:eastAsia="Aptos" w:hAnsi="Arial Narrow" w:cs="Aptos Serif"/>
          <w:b/>
          <w:bCs/>
          <w:i/>
          <w:iCs/>
          <w:kern w:val="2"/>
          <w:sz w:val="24"/>
          <w:szCs w:val="24"/>
          <w14:ligatures w14:val="standardContextual"/>
        </w:rPr>
        <w:t xml:space="preserve"> quaestio</w:t>
      </w:r>
    </w:p>
    <w:p w14:paraId="49244220" w14:textId="58B2F723" w:rsidR="0026104B" w:rsidRDefault="0026104B" w:rsidP="008D7CAA">
      <w:pPr>
        <w:spacing w:after="240" w:line="360" w:lineRule="auto"/>
        <w:jc w:val="center"/>
        <w:rPr>
          <w:rFonts w:ascii="Arial Narrow" w:eastAsia="Aptos" w:hAnsi="Arial Narrow" w:cs="Aptos Serif"/>
          <w:kern w:val="2"/>
          <w:sz w:val="24"/>
          <w:szCs w:val="24"/>
          <w14:ligatures w14:val="standardContextual"/>
        </w:rPr>
      </w:pPr>
      <w:r w:rsidRPr="008D7CAA">
        <w:rPr>
          <w:rFonts w:ascii="Arial Narrow" w:eastAsia="Aptos" w:hAnsi="Arial Narrow" w:cs="Aptos Serif"/>
          <w:kern w:val="2"/>
          <w:sz w:val="24"/>
          <w:szCs w:val="24"/>
          <w14:ligatures w14:val="standardContextual"/>
        </w:rPr>
        <w:t>Tommaso Beggio (University of Trento)</w:t>
      </w:r>
    </w:p>
    <w:p w14:paraId="64BFD460" w14:textId="77777777" w:rsidR="001C2690" w:rsidRPr="008D7CAA" w:rsidRDefault="001C2690" w:rsidP="008D7CAA">
      <w:pPr>
        <w:spacing w:after="240" w:line="360" w:lineRule="auto"/>
        <w:jc w:val="center"/>
        <w:rPr>
          <w:rFonts w:ascii="Arial Narrow" w:eastAsia="Aptos" w:hAnsi="Arial Narrow" w:cs="Aptos Serif"/>
          <w:kern w:val="2"/>
          <w:sz w:val="24"/>
          <w:szCs w:val="24"/>
          <w14:ligatures w14:val="standardContextual"/>
        </w:rPr>
      </w:pPr>
    </w:p>
    <w:p w14:paraId="1CA180D6" w14:textId="77777777" w:rsidR="0026104B" w:rsidRPr="008D7CAA" w:rsidRDefault="0026104B" w:rsidP="008D7CAA">
      <w:pPr>
        <w:spacing w:after="240" w:line="360" w:lineRule="auto"/>
        <w:jc w:val="both"/>
        <w:rPr>
          <w:rFonts w:ascii="Arial Narrow" w:eastAsia="Aptos" w:hAnsi="Arial Narrow" w:cs="Aptos Serif"/>
          <w:kern w:val="2"/>
          <w:sz w:val="24"/>
          <w:szCs w:val="24"/>
          <w14:ligatures w14:val="standardContextual"/>
        </w:rPr>
      </w:pPr>
      <w:r w:rsidRPr="008D7CAA">
        <w:rPr>
          <w:rFonts w:ascii="Arial Narrow" w:eastAsia="Aptos" w:hAnsi="Arial Narrow" w:cs="Aptos Serif"/>
          <w:kern w:val="2"/>
          <w:sz w:val="24"/>
          <w:szCs w:val="24"/>
          <w14:ligatures w14:val="standardContextual"/>
        </w:rPr>
        <w:t xml:space="preserve">There has been much scholarly discussion around the idea that Roman criminal procedure at the end of the </w:t>
      </w:r>
      <w:proofErr w:type="spellStart"/>
      <w:r w:rsidRPr="008D7CAA">
        <w:rPr>
          <w:rFonts w:ascii="Arial Narrow" w:eastAsia="Aptos" w:hAnsi="Arial Narrow" w:cs="Aptos Serif"/>
          <w:kern w:val="2"/>
          <w:sz w:val="24"/>
          <w:szCs w:val="24"/>
          <w14:ligatures w14:val="standardContextual"/>
        </w:rPr>
        <w:t>Principate</w:t>
      </w:r>
      <w:proofErr w:type="spellEnd"/>
      <w:r w:rsidRPr="008D7CAA">
        <w:rPr>
          <w:rFonts w:ascii="Arial Narrow" w:eastAsia="Aptos" w:hAnsi="Arial Narrow" w:cs="Aptos Serif"/>
          <w:kern w:val="2"/>
          <w:sz w:val="24"/>
          <w:szCs w:val="24"/>
          <w14:ligatures w14:val="standardContextual"/>
        </w:rPr>
        <w:t xml:space="preserve"> and the beginning of the late Antiquity progressively turned into a purely inquisitorial system which influenced in-depth the criminal trials model that developed in the Middle Ages, in particular, in Canon law. The emergence and establishment of the absolute power of the Roman emperors at the time of the </w:t>
      </w:r>
      <w:proofErr w:type="spellStart"/>
      <w:r w:rsidRPr="008D7CAA">
        <w:rPr>
          <w:rFonts w:ascii="Arial Narrow" w:eastAsia="Aptos" w:hAnsi="Arial Narrow" w:cs="Aptos Serif"/>
          <w:i/>
          <w:iCs/>
          <w:kern w:val="2"/>
          <w:sz w:val="24"/>
          <w:szCs w:val="24"/>
          <w14:ligatures w14:val="standardContextual"/>
        </w:rPr>
        <w:t>dominatus</w:t>
      </w:r>
      <w:proofErr w:type="spellEnd"/>
      <w:r w:rsidRPr="008D7CAA">
        <w:rPr>
          <w:rFonts w:ascii="Arial Narrow" w:eastAsia="Aptos" w:hAnsi="Arial Narrow" w:cs="Aptos Serif"/>
          <w:kern w:val="2"/>
          <w:sz w:val="24"/>
          <w:szCs w:val="24"/>
          <w14:ligatures w14:val="standardContextual"/>
        </w:rPr>
        <w:t xml:space="preserve"> went hand in hand with the creation of a criminal </w:t>
      </w:r>
      <w:proofErr w:type="spellStart"/>
      <w:r w:rsidRPr="008D7CAA">
        <w:rPr>
          <w:rFonts w:ascii="Arial Narrow" w:eastAsia="Aptos" w:hAnsi="Arial Narrow" w:cs="Aptos Serif"/>
          <w:kern w:val="2"/>
          <w:sz w:val="24"/>
          <w:szCs w:val="24"/>
          <w14:ligatures w14:val="standardContextual"/>
        </w:rPr>
        <w:t>procedur</w:t>
      </w:r>
      <w:proofErr w:type="spellEnd"/>
      <w:r w:rsidRPr="008D7CAA">
        <w:rPr>
          <w:rFonts w:ascii="Arial Narrow" w:eastAsia="Aptos" w:hAnsi="Arial Narrow" w:cs="Aptos Serif"/>
          <w:kern w:val="2"/>
          <w:sz w:val="24"/>
          <w:szCs w:val="24"/>
          <w14:ligatures w14:val="standardContextual"/>
        </w:rPr>
        <w:t xml:space="preserve"> model in which the imperial officers played an increasingly major role, to the detriment of the parties involved in the trial. Moreover, many scholars have affirmed in the last decades that there was no longer any place in the criminal procedure for charges brought by private citizens. </w:t>
      </w:r>
    </w:p>
    <w:p w14:paraId="7AD85BEB" w14:textId="77777777" w:rsidR="0026104B" w:rsidRPr="008D7CAA" w:rsidRDefault="0026104B" w:rsidP="008D7CAA">
      <w:pPr>
        <w:spacing w:after="240" w:line="360" w:lineRule="auto"/>
        <w:jc w:val="both"/>
        <w:rPr>
          <w:rFonts w:ascii="Arial Narrow" w:eastAsia="Aptos" w:hAnsi="Arial Narrow" w:cs="Aptos Serif"/>
          <w:kern w:val="2"/>
          <w:sz w:val="24"/>
          <w:szCs w:val="24"/>
          <w14:ligatures w14:val="standardContextual"/>
        </w:rPr>
      </w:pPr>
      <w:r w:rsidRPr="008D7CAA">
        <w:rPr>
          <w:rFonts w:ascii="Arial Narrow" w:eastAsia="Aptos" w:hAnsi="Arial Narrow" w:cs="Aptos Serif"/>
          <w:kern w:val="2"/>
          <w:sz w:val="24"/>
          <w:szCs w:val="24"/>
          <w14:ligatures w14:val="standardContextual"/>
        </w:rPr>
        <w:t xml:space="preserve">This presentation intends to take into consideration some imperial constitutions that deal with the issue of the so-called </w:t>
      </w:r>
      <w:proofErr w:type="spellStart"/>
      <w:r w:rsidRPr="008D7CAA">
        <w:rPr>
          <w:rFonts w:ascii="Arial Narrow" w:eastAsia="Aptos" w:hAnsi="Arial Narrow" w:cs="Aptos Serif"/>
          <w:i/>
          <w:iCs/>
          <w:kern w:val="2"/>
          <w:sz w:val="24"/>
          <w:szCs w:val="24"/>
          <w14:ligatures w14:val="standardContextual"/>
        </w:rPr>
        <w:t>abolitio</w:t>
      </w:r>
      <w:proofErr w:type="spellEnd"/>
      <w:r w:rsidRPr="008D7CAA">
        <w:rPr>
          <w:rFonts w:ascii="Arial Narrow" w:eastAsia="Aptos" w:hAnsi="Arial Narrow" w:cs="Aptos Serif"/>
          <w:i/>
          <w:iCs/>
          <w:kern w:val="2"/>
          <w:sz w:val="24"/>
          <w:szCs w:val="24"/>
          <w14:ligatures w14:val="standardContextual"/>
        </w:rPr>
        <w:t xml:space="preserve"> </w:t>
      </w:r>
      <w:proofErr w:type="spellStart"/>
      <w:r w:rsidRPr="008D7CAA">
        <w:rPr>
          <w:rFonts w:ascii="Arial Narrow" w:eastAsia="Aptos" w:hAnsi="Arial Narrow" w:cs="Aptos Serif"/>
          <w:i/>
          <w:iCs/>
          <w:kern w:val="2"/>
          <w:sz w:val="24"/>
          <w:szCs w:val="24"/>
          <w14:ligatures w14:val="standardContextual"/>
        </w:rPr>
        <w:t>criminum</w:t>
      </w:r>
      <w:proofErr w:type="spellEnd"/>
      <w:r w:rsidRPr="008D7CAA">
        <w:rPr>
          <w:rFonts w:ascii="Arial Narrow" w:eastAsia="Aptos" w:hAnsi="Arial Narrow" w:cs="Aptos Serif"/>
          <w:i/>
          <w:iCs/>
          <w:kern w:val="2"/>
          <w:sz w:val="24"/>
          <w:szCs w:val="24"/>
          <w14:ligatures w14:val="standardContextual"/>
        </w:rPr>
        <w:t xml:space="preserve"> </w:t>
      </w:r>
      <w:proofErr w:type="spellStart"/>
      <w:r w:rsidRPr="008D7CAA">
        <w:rPr>
          <w:rFonts w:ascii="Arial Narrow" w:eastAsia="Aptos" w:hAnsi="Arial Narrow" w:cs="Aptos Serif"/>
          <w:i/>
          <w:iCs/>
          <w:kern w:val="2"/>
          <w:sz w:val="24"/>
          <w:szCs w:val="24"/>
          <w14:ligatures w14:val="standardContextual"/>
        </w:rPr>
        <w:t>privata</w:t>
      </w:r>
      <w:proofErr w:type="spellEnd"/>
      <w:r w:rsidRPr="008D7CAA">
        <w:rPr>
          <w:rFonts w:ascii="Arial Narrow" w:eastAsia="Aptos" w:hAnsi="Arial Narrow" w:cs="Aptos Serif"/>
          <w:kern w:val="2"/>
          <w:sz w:val="24"/>
          <w:szCs w:val="24"/>
          <w14:ligatures w14:val="standardContextual"/>
        </w:rPr>
        <w:t xml:space="preserve">, namely the authorization granted to accusers who asked the judge for the possibility to drop the charge against the accused party without being punished for such behaviour; otherwise, if they did not obtain the </w:t>
      </w:r>
      <w:proofErr w:type="spellStart"/>
      <w:r w:rsidRPr="008D7CAA">
        <w:rPr>
          <w:rFonts w:ascii="Arial Narrow" w:eastAsia="Aptos" w:hAnsi="Arial Narrow" w:cs="Aptos Serif"/>
          <w:i/>
          <w:iCs/>
          <w:kern w:val="2"/>
          <w:sz w:val="24"/>
          <w:szCs w:val="24"/>
          <w14:ligatures w14:val="standardContextual"/>
        </w:rPr>
        <w:t>aboltio</w:t>
      </w:r>
      <w:proofErr w:type="spellEnd"/>
      <w:r w:rsidRPr="008D7CAA">
        <w:rPr>
          <w:rFonts w:ascii="Arial Narrow" w:eastAsia="Aptos" w:hAnsi="Arial Narrow" w:cs="Aptos Serif"/>
          <w:kern w:val="2"/>
          <w:sz w:val="24"/>
          <w:szCs w:val="24"/>
          <w14:ligatures w14:val="standardContextual"/>
        </w:rPr>
        <w:t xml:space="preserve">, the accusers were punished for </w:t>
      </w:r>
      <w:proofErr w:type="spellStart"/>
      <w:r w:rsidRPr="008D7CAA">
        <w:rPr>
          <w:rFonts w:ascii="Arial Narrow" w:eastAsia="Aptos" w:hAnsi="Arial Narrow" w:cs="Aptos Serif"/>
          <w:i/>
          <w:iCs/>
          <w:kern w:val="2"/>
          <w:sz w:val="24"/>
          <w:szCs w:val="24"/>
          <w14:ligatures w14:val="standardContextual"/>
        </w:rPr>
        <w:t>tergiversatio</w:t>
      </w:r>
      <w:proofErr w:type="spellEnd"/>
      <w:r w:rsidRPr="008D7CAA">
        <w:rPr>
          <w:rFonts w:ascii="Arial Narrow" w:eastAsia="Aptos" w:hAnsi="Arial Narrow" w:cs="Aptos Serif"/>
          <w:kern w:val="2"/>
          <w:sz w:val="24"/>
          <w:szCs w:val="24"/>
          <w14:ligatures w14:val="standardContextual"/>
        </w:rPr>
        <w:t xml:space="preserve">. Some of the imperial constitutions dealing with both the </w:t>
      </w:r>
      <w:proofErr w:type="spellStart"/>
      <w:r w:rsidRPr="008D7CAA">
        <w:rPr>
          <w:rFonts w:ascii="Arial Narrow" w:eastAsia="Aptos" w:hAnsi="Arial Narrow" w:cs="Aptos Serif"/>
          <w:i/>
          <w:iCs/>
          <w:kern w:val="2"/>
          <w:sz w:val="24"/>
          <w:szCs w:val="24"/>
          <w14:ligatures w14:val="standardContextual"/>
        </w:rPr>
        <w:t>abolitio</w:t>
      </w:r>
      <w:proofErr w:type="spellEnd"/>
      <w:r w:rsidRPr="008D7CAA">
        <w:rPr>
          <w:rFonts w:ascii="Arial Narrow" w:eastAsia="Aptos" w:hAnsi="Arial Narrow" w:cs="Aptos Serif"/>
          <w:i/>
          <w:iCs/>
          <w:kern w:val="2"/>
          <w:sz w:val="24"/>
          <w:szCs w:val="24"/>
          <w14:ligatures w14:val="standardContextual"/>
        </w:rPr>
        <w:t xml:space="preserve"> </w:t>
      </w:r>
      <w:proofErr w:type="spellStart"/>
      <w:r w:rsidRPr="008D7CAA">
        <w:rPr>
          <w:rFonts w:ascii="Arial Narrow" w:eastAsia="Aptos" w:hAnsi="Arial Narrow" w:cs="Aptos Serif"/>
          <w:i/>
          <w:iCs/>
          <w:kern w:val="2"/>
          <w:sz w:val="24"/>
          <w:szCs w:val="24"/>
          <w14:ligatures w14:val="standardContextual"/>
        </w:rPr>
        <w:t>privata</w:t>
      </w:r>
      <w:proofErr w:type="spellEnd"/>
      <w:r w:rsidRPr="008D7CAA">
        <w:rPr>
          <w:rFonts w:ascii="Arial Narrow" w:eastAsia="Aptos" w:hAnsi="Arial Narrow" w:cs="Aptos Serif"/>
          <w:i/>
          <w:iCs/>
          <w:kern w:val="2"/>
          <w:sz w:val="24"/>
          <w:szCs w:val="24"/>
          <w14:ligatures w14:val="standardContextual"/>
        </w:rPr>
        <w:t xml:space="preserve"> </w:t>
      </w:r>
      <w:r w:rsidRPr="008D7CAA">
        <w:rPr>
          <w:rFonts w:ascii="Arial Narrow" w:eastAsia="Aptos" w:hAnsi="Arial Narrow" w:cs="Aptos Serif"/>
          <w:kern w:val="2"/>
          <w:sz w:val="24"/>
          <w:szCs w:val="24"/>
          <w14:ligatures w14:val="standardContextual"/>
        </w:rPr>
        <w:t xml:space="preserve">and the </w:t>
      </w:r>
      <w:proofErr w:type="spellStart"/>
      <w:r w:rsidRPr="008D7CAA">
        <w:rPr>
          <w:rFonts w:ascii="Arial Narrow" w:eastAsia="Aptos" w:hAnsi="Arial Narrow" w:cs="Aptos Serif"/>
          <w:i/>
          <w:iCs/>
          <w:kern w:val="2"/>
          <w:sz w:val="24"/>
          <w:szCs w:val="24"/>
          <w14:ligatures w14:val="standardContextual"/>
        </w:rPr>
        <w:t>abolitio</w:t>
      </w:r>
      <w:proofErr w:type="spellEnd"/>
      <w:r w:rsidRPr="008D7CAA">
        <w:rPr>
          <w:rFonts w:ascii="Arial Narrow" w:eastAsia="Aptos" w:hAnsi="Arial Narrow" w:cs="Aptos Serif"/>
          <w:i/>
          <w:iCs/>
          <w:kern w:val="2"/>
          <w:sz w:val="24"/>
          <w:szCs w:val="24"/>
          <w14:ligatures w14:val="standardContextual"/>
        </w:rPr>
        <w:t xml:space="preserve"> publica</w:t>
      </w:r>
      <w:r w:rsidRPr="008D7CAA">
        <w:rPr>
          <w:rFonts w:ascii="Arial Narrow" w:eastAsia="Aptos" w:hAnsi="Arial Narrow" w:cs="Aptos Serif"/>
          <w:kern w:val="2"/>
          <w:sz w:val="24"/>
          <w:szCs w:val="24"/>
          <w14:ligatures w14:val="standardContextual"/>
        </w:rPr>
        <w:t xml:space="preserve"> (named </w:t>
      </w:r>
      <w:proofErr w:type="spellStart"/>
      <w:r w:rsidRPr="008D7CAA">
        <w:rPr>
          <w:rFonts w:ascii="Arial Narrow" w:eastAsia="Aptos" w:hAnsi="Arial Narrow" w:cs="Aptos Serif"/>
          <w:i/>
          <w:iCs/>
          <w:kern w:val="2"/>
          <w:sz w:val="24"/>
          <w:szCs w:val="24"/>
          <w14:ligatures w14:val="standardContextual"/>
        </w:rPr>
        <w:t>indulgentia</w:t>
      </w:r>
      <w:proofErr w:type="spellEnd"/>
      <w:r w:rsidRPr="008D7CAA">
        <w:rPr>
          <w:rFonts w:ascii="Arial Narrow" w:eastAsia="Aptos" w:hAnsi="Arial Narrow" w:cs="Aptos Serif"/>
          <w:i/>
          <w:iCs/>
          <w:kern w:val="2"/>
          <w:sz w:val="24"/>
          <w:szCs w:val="24"/>
          <w14:ligatures w14:val="standardContextual"/>
        </w:rPr>
        <w:t xml:space="preserve"> </w:t>
      </w:r>
      <w:proofErr w:type="spellStart"/>
      <w:r w:rsidRPr="008D7CAA">
        <w:rPr>
          <w:rFonts w:ascii="Arial Narrow" w:eastAsia="Aptos" w:hAnsi="Arial Narrow" w:cs="Aptos Serif"/>
          <w:i/>
          <w:iCs/>
          <w:kern w:val="2"/>
          <w:sz w:val="24"/>
          <w:szCs w:val="24"/>
          <w14:ligatures w14:val="standardContextual"/>
        </w:rPr>
        <w:t>principis</w:t>
      </w:r>
      <w:proofErr w:type="spellEnd"/>
      <w:r w:rsidRPr="008D7CAA">
        <w:rPr>
          <w:rFonts w:ascii="Arial Narrow" w:eastAsia="Aptos" w:hAnsi="Arial Narrow" w:cs="Aptos Serif"/>
          <w:kern w:val="2"/>
          <w:sz w:val="24"/>
          <w:szCs w:val="24"/>
          <w14:ligatures w14:val="standardContextual"/>
        </w:rPr>
        <w:t xml:space="preserve"> in the </w:t>
      </w:r>
      <w:r w:rsidRPr="008D7CAA">
        <w:rPr>
          <w:rFonts w:ascii="Arial Narrow" w:eastAsia="Aptos" w:hAnsi="Arial Narrow" w:cs="Aptos Serif"/>
          <w:i/>
          <w:iCs/>
          <w:kern w:val="2"/>
          <w:sz w:val="24"/>
          <w:szCs w:val="24"/>
          <w14:ligatures w14:val="standardContextual"/>
        </w:rPr>
        <w:t xml:space="preserve">Codex </w:t>
      </w:r>
      <w:proofErr w:type="spellStart"/>
      <w:r w:rsidRPr="008D7CAA">
        <w:rPr>
          <w:rFonts w:ascii="Arial Narrow" w:eastAsia="Aptos" w:hAnsi="Arial Narrow" w:cs="Aptos Serif"/>
          <w:i/>
          <w:iCs/>
          <w:kern w:val="2"/>
          <w:sz w:val="24"/>
          <w:szCs w:val="24"/>
          <w14:ligatures w14:val="standardContextual"/>
        </w:rPr>
        <w:t>Theodosianus</w:t>
      </w:r>
      <w:proofErr w:type="spellEnd"/>
      <w:r w:rsidRPr="008D7CAA">
        <w:rPr>
          <w:rFonts w:ascii="Arial Narrow" w:eastAsia="Aptos" w:hAnsi="Arial Narrow" w:cs="Aptos Serif"/>
          <w:kern w:val="2"/>
          <w:sz w:val="24"/>
          <w:szCs w:val="24"/>
          <w14:ligatures w14:val="standardContextual"/>
        </w:rPr>
        <w:t xml:space="preserve">, 9.38) collected in the </w:t>
      </w:r>
      <w:r w:rsidRPr="008D7CAA">
        <w:rPr>
          <w:rFonts w:ascii="Arial Narrow" w:eastAsia="Aptos" w:hAnsi="Arial Narrow" w:cs="Aptos Serif"/>
          <w:i/>
          <w:iCs/>
          <w:kern w:val="2"/>
          <w:sz w:val="24"/>
          <w:szCs w:val="24"/>
          <w14:ligatures w14:val="standardContextual"/>
        </w:rPr>
        <w:t xml:space="preserve">Codex </w:t>
      </w:r>
      <w:proofErr w:type="spellStart"/>
      <w:r w:rsidRPr="008D7CAA">
        <w:rPr>
          <w:rFonts w:ascii="Arial Narrow" w:eastAsia="Aptos" w:hAnsi="Arial Narrow" w:cs="Aptos Serif"/>
          <w:i/>
          <w:iCs/>
          <w:kern w:val="2"/>
          <w:sz w:val="24"/>
          <w:szCs w:val="24"/>
          <w14:ligatures w14:val="standardContextual"/>
        </w:rPr>
        <w:t>Theodosianus</w:t>
      </w:r>
      <w:proofErr w:type="spellEnd"/>
      <w:r w:rsidRPr="008D7CAA">
        <w:rPr>
          <w:rFonts w:ascii="Arial Narrow" w:eastAsia="Aptos" w:hAnsi="Arial Narrow" w:cs="Aptos Serif"/>
          <w:kern w:val="2"/>
          <w:sz w:val="24"/>
          <w:szCs w:val="24"/>
          <w14:ligatures w14:val="standardContextual"/>
        </w:rPr>
        <w:t xml:space="preserve"> can also be found in the so-called </w:t>
      </w:r>
      <w:proofErr w:type="spellStart"/>
      <w:r w:rsidRPr="008D7CAA">
        <w:rPr>
          <w:rFonts w:ascii="Arial Narrow" w:eastAsia="Aptos" w:hAnsi="Arial Narrow" w:cs="Aptos Serif"/>
          <w:i/>
          <w:iCs/>
          <w:kern w:val="2"/>
          <w:sz w:val="24"/>
          <w:szCs w:val="24"/>
          <w14:ligatures w14:val="standardContextual"/>
        </w:rPr>
        <w:t>Breviarium</w:t>
      </w:r>
      <w:proofErr w:type="spellEnd"/>
      <w:r w:rsidRPr="008D7CAA">
        <w:rPr>
          <w:rFonts w:ascii="Arial Narrow" w:eastAsia="Aptos" w:hAnsi="Arial Narrow" w:cs="Aptos Serif"/>
          <w:i/>
          <w:iCs/>
          <w:kern w:val="2"/>
          <w:sz w:val="24"/>
          <w:szCs w:val="24"/>
          <w14:ligatures w14:val="standardContextual"/>
        </w:rPr>
        <w:t xml:space="preserve"> </w:t>
      </w:r>
      <w:proofErr w:type="spellStart"/>
      <w:r w:rsidRPr="008D7CAA">
        <w:rPr>
          <w:rFonts w:ascii="Arial Narrow" w:eastAsia="Aptos" w:hAnsi="Arial Narrow" w:cs="Aptos Serif"/>
          <w:i/>
          <w:iCs/>
          <w:kern w:val="2"/>
          <w:sz w:val="24"/>
          <w:szCs w:val="24"/>
          <w14:ligatures w14:val="standardContextual"/>
        </w:rPr>
        <w:t>Alaricianum</w:t>
      </w:r>
      <w:proofErr w:type="spellEnd"/>
      <w:r w:rsidRPr="008D7CAA">
        <w:rPr>
          <w:rFonts w:ascii="Arial Narrow" w:eastAsia="Aptos" w:hAnsi="Arial Narrow" w:cs="Aptos Serif"/>
          <w:kern w:val="2"/>
          <w:sz w:val="24"/>
          <w:szCs w:val="24"/>
          <w14:ligatures w14:val="standardContextual"/>
        </w:rPr>
        <w:t xml:space="preserve"> and in the </w:t>
      </w:r>
      <w:r w:rsidRPr="008D7CAA">
        <w:rPr>
          <w:rFonts w:ascii="Arial Narrow" w:eastAsia="Aptos" w:hAnsi="Arial Narrow" w:cs="Aptos Serif"/>
          <w:i/>
          <w:kern w:val="2"/>
          <w:sz w:val="24"/>
          <w:szCs w:val="24"/>
          <w14:ligatures w14:val="standardContextual"/>
        </w:rPr>
        <w:t xml:space="preserve">Codex </w:t>
      </w:r>
      <w:proofErr w:type="spellStart"/>
      <w:r w:rsidRPr="008D7CAA">
        <w:rPr>
          <w:rFonts w:ascii="Arial Narrow" w:eastAsia="Aptos" w:hAnsi="Arial Narrow" w:cs="Aptos Serif"/>
          <w:i/>
          <w:kern w:val="2"/>
          <w:sz w:val="24"/>
          <w:szCs w:val="24"/>
          <w14:ligatures w14:val="standardContextual"/>
        </w:rPr>
        <w:t>repetitae</w:t>
      </w:r>
      <w:proofErr w:type="spellEnd"/>
      <w:r w:rsidRPr="008D7CAA">
        <w:rPr>
          <w:rFonts w:ascii="Arial Narrow" w:eastAsia="Aptos" w:hAnsi="Arial Narrow" w:cs="Aptos Serif"/>
          <w:i/>
          <w:kern w:val="2"/>
          <w:sz w:val="24"/>
          <w:szCs w:val="24"/>
          <w14:ligatures w14:val="standardContextual"/>
        </w:rPr>
        <w:t xml:space="preserve"> </w:t>
      </w:r>
      <w:proofErr w:type="spellStart"/>
      <w:r w:rsidRPr="008D7CAA">
        <w:rPr>
          <w:rFonts w:ascii="Arial Narrow" w:eastAsia="Aptos" w:hAnsi="Arial Narrow" w:cs="Aptos Serif"/>
          <w:i/>
          <w:kern w:val="2"/>
          <w:sz w:val="24"/>
          <w:szCs w:val="24"/>
          <w14:ligatures w14:val="standardContextual"/>
        </w:rPr>
        <w:t>praelectionis</w:t>
      </w:r>
      <w:proofErr w:type="spellEnd"/>
      <w:r w:rsidRPr="008D7CAA">
        <w:rPr>
          <w:rFonts w:ascii="Arial Narrow" w:eastAsia="Aptos" w:hAnsi="Arial Narrow" w:cs="Aptos Serif"/>
          <w:iCs/>
          <w:kern w:val="2"/>
          <w:sz w:val="24"/>
          <w:szCs w:val="24"/>
          <w14:ligatures w14:val="standardContextual"/>
        </w:rPr>
        <w:t xml:space="preserve">. The survival of the </w:t>
      </w:r>
      <w:proofErr w:type="spellStart"/>
      <w:r w:rsidRPr="008D7CAA">
        <w:rPr>
          <w:rFonts w:ascii="Arial Narrow" w:eastAsia="Aptos" w:hAnsi="Arial Narrow" w:cs="Aptos Serif"/>
          <w:i/>
          <w:kern w:val="2"/>
          <w:sz w:val="24"/>
          <w:szCs w:val="24"/>
          <w14:ligatures w14:val="standardContextual"/>
        </w:rPr>
        <w:t>leges</w:t>
      </w:r>
      <w:proofErr w:type="spellEnd"/>
      <w:r w:rsidRPr="008D7CAA">
        <w:rPr>
          <w:rFonts w:ascii="Arial Narrow" w:eastAsia="Aptos" w:hAnsi="Arial Narrow" w:cs="Aptos Serif"/>
          <w:i/>
          <w:kern w:val="2"/>
          <w:sz w:val="24"/>
          <w:szCs w:val="24"/>
          <w14:ligatures w14:val="standardContextual"/>
        </w:rPr>
        <w:t xml:space="preserve"> </w:t>
      </w:r>
      <w:r w:rsidRPr="008D7CAA">
        <w:rPr>
          <w:rFonts w:ascii="Arial Narrow" w:eastAsia="Aptos" w:hAnsi="Arial Narrow" w:cs="Aptos Serif"/>
          <w:iCs/>
          <w:kern w:val="2"/>
          <w:sz w:val="24"/>
          <w:szCs w:val="24"/>
          <w14:ligatures w14:val="standardContextual"/>
        </w:rPr>
        <w:t xml:space="preserve">concerning the </w:t>
      </w:r>
      <w:proofErr w:type="spellStart"/>
      <w:r w:rsidRPr="008D7CAA">
        <w:rPr>
          <w:rFonts w:ascii="Arial Narrow" w:eastAsia="Aptos" w:hAnsi="Arial Narrow" w:cs="Aptos Serif"/>
          <w:i/>
          <w:kern w:val="2"/>
          <w:sz w:val="24"/>
          <w:szCs w:val="24"/>
          <w14:ligatures w14:val="standardContextual"/>
        </w:rPr>
        <w:t>abolitio</w:t>
      </w:r>
      <w:proofErr w:type="spellEnd"/>
      <w:r w:rsidRPr="008D7CAA">
        <w:rPr>
          <w:rFonts w:ascii="Arial Narrow" w:eastAsia="Aptos" w:hAnsi="Arial Narrow" w:cs="Aptos Serif"/>
          <w:i/>
          <w:kern w:val="2"/>
          <w:sz w:val="24"/>
          <w:szCs w:val="24"/>
          <w14:ligatures w14:val="standardContextual"/>
        </w:rPr>
        <w:t xml:space="preserve"> </w:t>
      </w:r>
      <w:proofErr w:type="spellStart"/>
      <w:r w:rsidRPr="008D7CAA">
        <w:rPr>
          <w:rFonts w:ascii="Arial Narrow" w:eastAsia="Aptos" w:hAnsi="Arial Narrow" w:cs="Aptos Serif"/>
          <w:i/>
          <w:kern w:val="2"/>
          <w:sz w:val="24"/>
          <w:szCs w:val="24"/>
          <w14:ligatures w14:val="standardContextual"/>
        </w:rPr>
        <w:t>privata</w:t>
      </w:r>
      <w:proofErr w:type="spellEnd"/>
      <w:r w:rsidRPr="008D7CAA">
        <w:rPr>
          <w:rFonts w:ascii="Arial Narrow" w:eastAsia="Aptos" w:hAnsi="Arial Narrow" w:cs="Aptos Serif"/>
          <w:iCs/>
          <w:kern w:val="2"/>
          <w:sz w:val="24"/>
          <w:szCs w:val="24"/>
          <w14:ligatures w14:val="standardContextual"/>
        </w:rPr>
        <w:t xml:space="preserve"> and their Reception both in the </w:t>
      </w:r>
      <w:proofErr w:type="spellStart"/>
      <w:r w:rsidRPr="008D7CAA">
        <w:rPr>
          <w:rFonts w:ascii="Arial Narrow" w:eastAsia="Aptos" w:hAnsi="Arial Narrow" w:cs="Aptos Serif"/>
          <w:i/>
          <w:kern w:val="2"/>
          <w:sz w:val="24"/>
          <w:szCs w:val="24"/>
          <w14:ligatures w14:val="standardContextual"/>
        </w:rPr>
        <w:t>Breviarium</w:t>
      </w:r>
      <w:proofErr w:type="spellEnd"/>
      <w:r w:rsidRPr="008D7CAA">
        <w:rPr>
          <w:rFonts w:ascii="Arial Narrow" w:eastAsia="Aptos" w:hAnsi="Arial Narrow" w:cs="Aptos Serif"/>
          <w:i/>
          <w:kern w:val="2"/>
          <w:sz w:val="24"/>
          <w:szCs w:val="24"/>
          <w14:ligatures w14:val="standardContextual"/>
        </w:rPr>
        <w:t xml:space="preserve"> </w:t>
      </w:r>
      <w:proofErr w:type="spellStart"/>
      <w:r w:rsidRPr="008D7CAA">
        <w:rPr>
          <w:rFonts w:ascii="Arial Narrow" w:eastAsia="Aptos" w:hAnsi="Arial Narrow" w:cs="Aptos Serif"/>
          <w:i/>
          <w:kern w:val="2"/>
          <w:sz w:val="24"/>
          <w:szCs w:val="24"/>
          <w14:ligatures w14:val="standardContextual"/>
        </w:rPr>
        <w:t>Alaricianum</w:t>
      </w:r>
      <w:proofErr w:type="spellEnd"/>
      <w:r w:rsidRPr="008D7CAA">
        <w:rPr>
          <w:rFonts w:ascii="Arial Narrow" w:eastAsia="Aptos" w:hAnsi="Arial Narrow" w:cs="Aptos Serif"/>
          <w:iCs/>
          <w:kern w:val="2"/>
          <w:sz w:val="24"/>
          <w:szCs w:val="24"/>
          <w14:ligatures w14:val="standardContextual"/>
        </w:rPr>
        <w:t xml:space="preserve"> and the </w:t>
      </w:r>
      <w:r w:rsidRPr="008D7CAA">
        <w:rPr>
          <w:rFonts w:ascii="Arial Narrow" w:eastAsia="Aptos" w:hAnsi="Arial Narrow" w:cs="Aptos Serif"/>
          <w:i/>
          <w:kern w:val="2"/>
          <w:sz w:val="24"/>
          <w:szCs w:val="24"/>
          <w14:ligatures w14:val="standardContextual"/>
        </w:rPr>
        <w:t xml:space="preserve">Codex </w:t>
      </w:r>
      <w:proofErr w:type="spellStart"/>
      <w:r w:rsidRPr="008D7CAA">
        <w:rPr>
          <w:rFonts w:ascii="Arial Narrow" w:eastAsia="Aptos" w:hAnsi="Arial Narrow" w:cs="Aptos Serif"/>
          <w:i/>
          <w:kern w:val="2"/>
          <w:sz w:val="24"/>
          <w:szCs w:val="24"/>
          <w14:ligatures w14:val="standardContextual"/>
        </w:rPr>
        <w:t>repetitae</w:t>
      </w:r>
      <w:proofErr w:type="spellEnd"/>
      <w:r w:rsidRPr="008D7CAA">
        <w:rPr>
          <w:rFonts w:ascii="Arial Narrow" w:eastAsia="Aptos" w:hAnsi="Arial Narrow" w:cs="Aptos Serif"/>
          <w:i/>
          <w:kern w:val="2"/>
          <w:sz w:val="24"/>
          <w:szCs w:val="24"/>
          <w14:ligatures w14:val="standardContextual"/>
        </w:rPr>
        <w:t xml:space="preserve"> </w:t>
      </w:r>
      <w:proofErr w:type="spellStart"/>
      <w:r w:rsidRPr="008D7CAA">
        <w:rPr>
          <w:rFonts w:ascii="Arial Narrow" w:eastAsia="Aptos" w:hAnsi="Arial Narrow" w:cs="Aptos Serif"/>
          <w:i/>
          <w:kern w:val="2"/>
          <w:sz w:val="24"/>
          <w:szCs w:val="24"/>
          <w14:ligatures w14:val="standardContextual"/>
        </w:rPr>
        <w:t>praelectionis</w:t>
      </w:r>
      <w:proofErr w:type="spellEnd"/>
      <w:r w:rsidRPr="008D7CAA">
        <w:rPr>
          <w:rFonts w:ascii="Arial Narrow" w:eastAsia="Aptos" w:hAnsi="Arial Narrow" w:cs="Aptos Serif"/>
          <w:i/>
          <w:kern w:val="2"/>
          <w:sz w:val="24"/>
          <w:szCs w:val="24"/>
          <w14:ligatures w14:val="standardContextual"/>
        </w:rPr>
        <w:t xml:space="preserve"> </w:t>
      </w:r>
      <w:r w:rsidRPr="008D7CAA">
        <w:rPr>
          <w:rFonts w:ascii="Arial Narrow" w:eastAsia="Aptos" w:hAnsi="Arial Narrow" w:cs="Aptos Serif"/>
          <w:iCs/>
          <w:kern w:val="2"/>
          <w:sz w:val="24"/>
          <w:szCs w:val="24"/>
          <w14:ligatures w14:val="standardContextual"/>
        </w:rPr>
        <w:t xml:space="preserve">prove that still existed at that time criminal trials in which private citizens could or should personally bring the charge against the accused person in order to start the trial. Thus, this call into question the idea of the emergence of a purely inquisitorial system in the late Antiquity and let us </w:t>
      </w:r>
      <w:proofErr w:type="spellStart"/>
      <w:r w:rsidRPr="008D7CAA">
        <w:rPr>
          <w:rFonts w:ascii="Arial Narrow" w:eastAsia="Aptos" w:hAnsi="Arial Narrow" w:cs="Aptos Serif"/>
          <w:iCs/>
          <w:kern w:val="2"/>
          <w:sz w:val="24"/>
          <w:szCs w:val="24"/>
          <w14:ligatures w14:val="standardContextual"/>
        </w:rPr>
        <w:t>rahter</w:t>
      </w:r>
      <w:proofErr w:type="spellEnd"/>
      <w:r w:rsidRPr="008D7CAA">
        <w:rPr>
          <w:rFonts w:ascii="Arial Narrow" w:eastAsia="Aptos" w:hAnsi="Arial Narrow" w:cs="Aptos Serif"/>
          <w:iCs/>
          <w:kern w:val="2"/>
          <w:sz w:val="24"/>
          <w:szCs w:val="24"/>
          <w14:ligatures w14:val="standardContextual"/>
        </w:rPr>
        <w:t xml:space="preserve"> think that different kinds of criminal trials still co-existed at the time.        </w:t>
      </w:r>
      <w:r w:rsidRPr="008D7CAA">
        <w:rPr>
          <w:rFonts w:ascii="Arial Narrow" w:eastAsia="Aptos" w:hAnsi="Arial Narrow" w:cs="Aptos Serif"/>
          <w:kern w:val="2"/>
          <w:sz w:val="24"/>
          <w:szCs w:val="24"/>
          <w14:ligatures w14:val="standardContextual"/>
        </w:rPr>
        <w:t xml:space="preserve">   </w:t>
      </w:r>
    </w:p>
    <w:p w14:paraId="5B239284" w14:textId="3121BBE3" w:rsidR="0026104B" w:rsidRPr="008D7CAA" w:rsidRDefault="0026104B" w:rsidP="008D7CAA">
      <w:pPr>
        <w:spacing w:after="240" w:line="360" w:lineRule="auto"/>
        <w:rPr>
          <w:rFonts w:ascii="Arial Narrow" w:hAnsi="Arial Narrow"/>
          <w:color w:val="002060"/>
          <w:sz w:val="24"/>
          <w:szCs w:val="24"/>
        </w:rPr>
      </w:pPr>
    </w:p>
    <w:p w14:paraId="637B541D" w14:textId="0D56D852" w:rsidR="0026104B" w:rsidRPr="008D7CAA" w:rsidRDefault="0026104B" w:rsidP="008D7CAA">
      <w:pPr>
        <w:spacing w:after="240" w:line="360" w:lineRule="auto"/>
        <w:rPr>
          <w:rFonts w:ascii="Arial Narrow" w:hAnsi="Arial Narrow"/>
          <w:color w:val="002060"/>
          <w:sz w:val="24"/>
          <w:szCs w:val="24"/>
        </w:rPr>
      </w:pPr>
    </w:p>
    <w:p w14:paraId="46B995C1" w14:textId="77777777" w:rsidR="001C2690" w:rsidRDefault="001C2690">
      <w:pPr>
        <w:rPr>
          <w:rFonts w:ascii="Arial Narrow" w:eastAsia="Times New Roman" w:hAnsi="Arial Narrow" w:cs="Times New Roman"/>
          <w:b/>
          <w:bCs/>
          <w:sz w:val="24"/>
          <w:szCs w:val="24"/>
          <w:bdr w:val="none" w:sz="0" w:space="0" w:color="auto" w:frame="1"/>
          <w:lang w:val="sl-SI" w:eastAsia="sl-SI"/>
        </w:rPr>
      </w:pPr>
      <w:r>
        <w:rPr>
          <w:rFonts w:ascii="Arial Narrow" w:hAnsi="Arial Narrow"/>
          <w:b/>
          <w:bCs/>
          <w:bdr w:val="none" w:sz="0" w:space="0" w:color="auto" w:frame="1"/>
        </w:rPr>
        <w:br w:type="page"/>
      </w:r>
    </w:p>
    <w:p w14:paraId="51F5E8DE" w14:textId="1571B857" w:rsidR="0026104B" w:rsidRPr="008D7CAA" w:rsidRDefault="0026104B" w:rsidP="008D7CAA">
      <w:pPr>
        <w:pStyle w:val="xmsonormal"/>
        <w:shd w:val="clear" w:color="auto" w:fill="FFFFFF"/>
        <w:spacing w:before="0" w:beforeAutospacing="0" w:after="240" w:afterAutospacing="0" w:line="360" w:lineRule="auto"/>
        <w:jc w:val="center"/>
        <w:textAlignment w:val="baseline"/>
        <w:rPr>
          <w:rFonts w:ascii="Arial Narrow" w:hAnsi="Arial Narrow"/>
          <w:b/>
          <w:bCs/>
          <w:bdr w:val="none" w:sz="0" w:space="0" w:color="auto" w:frame="1"/>
        </w:rPr>
      </w:pPr>
      <w:r w:rsidRPr="008D7CAA">
        <w:rPr>
          <w:rFonts w:ascii="Arial Narrow" w:hAnsi="Arial Narrow"/>
          <w:b/>
          <w:bCs/>
          <w:bdr w:val="none" w:sz="0" w:space="0" w:color="auto" w:frame="1"/>
        </w:rPr>
        <w:lastRenderedPageBreak/>
        <w:t>Quest for truth in criminal procedure – a critical historical (re)view</w:t>
      </w:r>
    </w:p>
    <w:p w14:paraId="53D12190" w14:textId="0EA1C836" w:rsidR="0026104B" w:rsidRDefault="0026104B" w:rsidP="008D7CAA">
      <w:pPr>
        <w:pStyle w:val="xmsonormal"/>
        <w:shd w:val="clear" w:color="auto" w:fill="FFFFFF"/>
        <w:spacing w:before="0" w:beforeAutospacing="0" w:after="240" w:afterAutospacing="0" w:line="360" w:lineRule="auto"/>
        <w:jc w:val="center"/>
        <w:textAlignment w:val="baseline"/>
        <w:rPr>
          <w:rFonts w:ascii="Arial Narrow" w:hAnsi="Arial Narrow"/>
          <w:bCs/>
          <w:bdr w:val="none" w:sz="0" w:space="0" w:color="auto" w:frame="1"/>
        </w:rPr>
      </w:pPr>
      <w:r w:rsidRPr="008D7CAA">
        <w:rPr>
          <w:rFonts w:ascii="Arial Narrow" w:hAnsi="Arial Narrow"/>
          <w:bCs/>
          <w:bdr w:val="none" w:sz="0" w:space="0" w:color="auto" w:frame="1"/>
        </w:rPr>
        <w:t>Marko Kambič (University of Ljubljana)</w:t>
      </w:r>
    </w:p>
    <w:p w14:paraId="6F8A8081" w14:textId="77777777" w:rsidR="001C2690" w:rsidRPr="008D7CAA" w:rsidRDefault="001C2690" w:rsidP="008D7CAA">
      <w:pPr>
        <w:pStyle w:val="xmsonormal"/>
        <w:shd w:val="clear" w:color="auto" w:fill="FFFFFF"/>
        <w:spacing w:before="0" w:beforeAutospacing="0" w:after="240" w:afterAutospacing="0" w:line="360" w:lineRule="auto"/>
        <w:jc w:val="center"/>
        <w:textAlignment w:val="baseline"/>
        <w:rPr>
          <w:rFonts w:ascii="Arial Narrow" w:hAnsi="Arial Narrow"/>
          <w:bCs/>
          <w:bdr w:val="none" w:sz="0" w:space="0" w:color="auto" w:frame="1"/>
        </w:rPr>
      </w:pPr>
    </w:p>
    <w:p w14:paraId="43603B5D" w14:textId="61F374B5" w:rsidR="0026104B" w:rsidRPr="008D7CAA" w:rsidRDefault="0026104B" w:rsidP="008D7CAA">
      <w:pPr>
        <w:pStyle w:val="xmsonormal"/>
        <w:shd w:val="clear" w:color="auto" w:fill="FFFFFF"/>
        <w:spacing w:before="0" w:beforeAutospacing="0" w:after="240" w:afterAutospacing="0" w:line="360" w:lineRule="auto"/>
        <w:jc w:val="both"/>
        <w:textAlignment w:val="baseline"/>
        <w:rPr>
          <w:rFonts w:ascii="Arial Narrow" w:hAnsi="Arial Narrow"/>
        </w:rPr>
      </w:pPr>
      <w:r w:rsidRPr="008D7CAA">
        <w:rPr>
          <w:rFonts w:ascii="Arial Narrow" w:hAnsi="Arial Narrow"/>
          <w:b/>
          <w:bCs/>
          <w:bdr w:val="none" w:sz="0" w:space="0" w:color="auto" w:frame="1"/>
        </w:rPr>
        <w:t> </w:t>
      </w:r>
      <w:r w:rsidRPr="008D7CAA">
        <w:rPr>
          <w:rFonts w:ascii="Arial Narrow" w:hAnsi="Arial Narrow"/>
          <w:bdr w:val="none" w:sz="0" w:space="0" w:color="auto" w:frame="1"/>
          <w:lang w:val="en-GB"/>
        </w:rPr>
        <w:t>It is a well-known and indisputable fact that Roman law significantly influenced the development of civil law in Europe. However, its impact on public law, especially criminal law, is often understated. The lecture will focus on a fundamental question in criminal procedural law, the determination of material truth. It is evidence law that lies at the heart of every criminal procedure and largely defines its nature.</w:t>
      </w:r>
    </w:p>
    <w:p w14:paraId="5DD240A4" w14:textId="77777777" w:rsidR="0026104B" w:rsidRPr="008D7CAA" w:rsidRDefault="0026104B" w:rsidP="008D7CAA">
      <w:pPr>
        <w:pStyle w:val="xmsonormal"/>
        <w:shd w:val="clear" w:color="auto" w:fill="FFFFFF"/>
        <w:spacing w:before="0" w:beforeAutospacing="0" w:after="240" w:afterAutospacing="0" w:line="360" w:lineRule="auto"/>
        <w:jc w:val="both"/>
        <w:textAlignment w:val="baseline"/>
        <w:rPr>
          <w:rFonts w:ascii="Arial Narrow" w:hAnsi="Arial Narrow"/>
        </w:rPr>
      </w:pPr>
      <w:r w:rsidRPr="008D7CAA">
        <w:rPr>
          <w:rFonts w:ascii="Arial Narrow" w:hAnsi="Arial Narrow"/>
          <w:bdr w:val="none" w:sz="0" w:space="0" w:color="auto" w:frame="1"/>
          <w:lang w:val="en-GB"/>
        </w:rPr>
        <w:t>In the beginning a few reflections on the concept of material truth and its proof in contemporary criminal procedure will be shared, clearly indicating that modern rules of evidence are based on principles already shaped by Roman law.</w:t>
      </w:r>
    </w:p>
    <w:p w14:paraId="6606B5F5" w14:textId="77777777" w:rsidR="0026104B" w:rsidRPr="008D7CAA" w:rsidRDefault="0026104B" w:rsidP="008D7CAA">
      <w:pPr>
        <w:pStyle w:val="xmsonormal"/>
        <w:shd w:val="clear" w:color="auto" w:fill="FFFFFF"/>
        <w:spacing w:before="0" w:beforeAutospacing="0" w:after="240" w:afterAutospacing="0" w:line="360" w:lineRule="auto"/>
        <w:jc w:val="both"/>
        <w:textAlignment w:val="baseline"/>
        <w:rPr>
          <w:rFonts w:ascii="Arial Narrow" w:hAnsi="Arial Narrow"/>
        </w:rPr>
      </w:pPr>
      <w:r w:rsidRPr="008D7CAA">
        <w:rPr>
          <w:rFonts w:ascii="Arial Narrow" w:hAnsi="Arial Narrow"/>
          <w:bdr w:val="none" w:sz="0" w:space="0" w:color="auto" w:frame="1"/>
          <w:lang w:val="en-GB"/>
        </w:rPr>
        <w:t xml:space="preserve">Further, it will be demonstrated, how the secular law, namely Roman law together with Germanic tribal law, influenced the formation of the canon criminal procedure and how the Roman-canon procedure in turn profoundly shaped secular procedural law during the late Middle Ages and Early Modern Age. The results of the reception of roman-canon evidentiary procedure will be illustrated through typical examples from the </w:t>
      </w:r>
      <w:proofErr w:type="spellStart"/>
      <w:r w:rsidRPr="008D7CAA">
        <w:rPr>
          <w:rFonts w:ascii="Arial Narrow" w:hAnsi="Arial Narrow"/>
          <w:i/>
          <w:iCs/>
          <w:bdr w:val="none" w:sz="0" w:space="0" w:color="auto" w:frame="1"/>
          <w:lang w:val="en-GB"/>
        </w:rPr>
        <w:t>Constitutio</w:t>
      </w:r>
      <w:proofErr w:type="spellEnd"/>
      <w:r w:rsidRPr="008D7CAA">
        <w:rPr>
          <w:rFonts w:ascii="Arial Narrow" w:hAnsi="Arial Narrow"/>
          <w:i/>
          <w:iCs/>
          <w:bdr w:val="none" w:sz="0" w:space="0" w:color="auto" w:frame="1"/>
          <w:lang w:val="en-GB"/>
        </w:rPr>
        <w:t xml:space="preserve"> </w:t>
      </w:r>
      <w:proofErr w:type="spellStart"/>
      <w:r w:rsidRPr="008D7CAA">
        <w:rPr>
          <w:rFonts w:ascii="Arial Narrow" w:hAnsi="Arial Narrow"/>
          <w:i/>
          <w:iCs/>
          <w:bdr w:val="none" w:sz="0" w:space="0" w:color="auto" w:frame="1"/>
          <w:lang w:val="en-GB"/>
        </w:rPr>
        <w:t>Criminalis</w:t>
      </w:r>
      <w:proofErr w:type="spellEnd"/>
      <w:r w:rsidRPr="008D7CAA">
        <w:rPr>
          <w:rFonts w:ascii="Arial Narrow" w:hAnsi="Arial Narrow"/>
          <w:i/>
          <w:iCs/>
          <w:bdr w:val="none" w:sz="0" w:space="0" w:color="auto" w:frame="1"/>
          <w:lang w:val="en-GB"/>
        </w:rPr>
        <w:t xml:space="preserve"> Carolina</w:t>
      </w:r>
      <w:r w:rsidRPr="008D7CAA">
        <w:rPr>
          <w:rFonts w:ascii="Arial Narrow" w:hAnsi="Arial Narrow"/>
          <w:bdr w:val="none" w:sz="0" w:space="0" w:color="auto" w:frame="1"/>
          <w:lang w:val="en-GB"/>
        </w:rPr>
        <w:t xml:space="preserve"> (1532) and the Criminal Justice Freedoms for Ljubljana (1514).</w:t>
      </w:r>
    </w:p>
    <w:p w14:paraId="0D6318D2" w14:textId="3202B04D" w:rsidR="0026104B" w:rsidRPr="008D7CAA" w:rsidRDefault="0026104B" w:rsidP="008D7CAA">
      <w:pPr>
        <w:pStyle w:val="xmsonormal"/>
        <w:shd w:val="clear" w:color="auto" w:fill="FFFFFF"/>
        <w:spacing w:before="0" w:beforeAutospacing="0" w:after="240" w:afterAutospacing="0" w:line="360" w:lineRule="auto"/>
        <w:jc w:val="both"/>
        <w:textAlignment w:val="baseline"/>
        <w:rPr>
          <w:rFonts w:ascii="Arial Narrow" w:hAnsi="Arial Narrow"/>
          <w:bdr w:val="none" w:sz="0" w:space="0" w:color="auto" w:frame="1"/>
          <w:lang w:val="en-GB"/>
        </w:rPr>
      </w:pPr>
      <w:r w:rsidRPr="008D7CAA">
        <w:rPr>
          <w:rFonts w:ascii="Arial Narrow" w:hAnsi="Arial Narrow"/>
          <w:bdr w:val="none" w:sz="0" w:space="0" w:color="auto" w:frame="1"/>
          <w:lang w:val="en-GB"/>
        </w:rPr>
        <w:t>The lecture will critically assess the issues of irrationality and rationality in evidentiary methods, especially the use of torture. In conclusion, attention will briefly focus on the question of whether today’s evidentiary procedures are truly more rational than those of the past.</w:t>
      </w:r>
    </w:p>
    <w:p w14:paraId="2C324B7F" w14:textId="20871297" w:rsidR="0026104B" w:rsidRPr="008D7CAA" w:rsidRDefault="0026104B" w:rsidP="008D7CAA">
      <w:pPr>
        <w:pStyle w:val="xmsonormal"/>
        <w:shd w:val="clear" w:color="auto" w:fill="FFFFFF"/>
        <w:spacing w:before="0" w:beforeAutospacing="0" w:after="240" w:afterAutospacing="0" w:line="360" w:lineRule="auto"/>
        <w:jc w:val="both"/>
        <w:textAlignment w:val="baseline"/>
        <w:rPr>
          <w:rFonts w:ascii="Arial Narrow" w:hAnsi="Arial Narrow"/>
          <w:bdr w:val="none" w:sz="0" w:space="0" w:color="auto" w:frame="1"/>
          <w:lang w:val="en-GB"/>
        </w:rPr>
      </w:pPr>
    </w:p>
    <w:p w14:paraId="78E10152" w14:textId="525ABB8B" w:rsidR="0026104B" w:rsidRPr="008D7CAA" w:rsidRDefault="0026104B" w:rsidP="008D7CAA">
      <w:pPr>
        <w:pStyle w:val="xmsonormal"/>
        <w:shd w:val="clear" w:color="auto" w:fill="FFFFFF"/>
        <w:spacing w:before="0" w:beforeAutospacing="0" w:after="240" w:afterAutospacing="0" w:line="360" w:lineRule="auto"/>
        <w:jc w:val="both"/>
        <w:textAlignment w:val="baseline"/>
        <w:rPr>
          <w:rFonts w:ascii="Arial Narrow" w:hAnsi="Arial Narrow"/>
          <w:bdr w:val="none" w:sz="0" w:space="0" w:color="auto" w:frame="1"/>
          <w:lang w:val="en-GB"/>
        </w:rPr>
      </w:pPr>
    </w:p>
    <w:p w14:paraId="7DD9AAF8" w14:textId="2280E661" w:rsidR="0026104B" w:rsidRPr="008D7CAA" w:rsidRDefault="0026104B" w:rsidP="008D7CAA">
      <w:pPr>
        <w:pStyle w:val="xmsonormal"/>
        <w:shd w:val="clear" w:color="auto" w:fill="FFFFFF"/>
        <w:spacing w:before="0" w:beforeAutospacing="0" w:after="240" w:afterAutospacing="0" w:line="360" w:lineRule="auto"/>
        <w:jc w:val="both"/>
        <w:textAlignment w:val="baseline"/>
        <w:rPr>
          <w:rFonts w:ascii="Arial Narrow" w:hAnsi="Arial Narrow"/>
          <w:bdr w:val="none" w:sz="0" w:space="0" w:color="auto" w:frame="1"/>
          <w:lang w:val="en-GB"/>
        </w:rPr>
      </w:pPr>
    </w:p>
    <w:p w14:paraId="4612DB7F" w14:textId="5C7B832F" w:rsidR="0026104B" w:rsidRPr="008D7CAA" w:rsidRDefault="0026104B" w:rsidP="008D7CAA">
      <w:pPr>
        <w:pStyle w:val="xmsonormal"/>
        <w:shd w:val="clear" w:color="auto" w:fill="FFFFFF"/>
        <w:spacing w:before="0" w:beforeAutospacing="0" w:after="240" w:afterAutospacing="0" w:line="360" w:lineRule="auto"/>
        <w:jc w:val="both"/>
        <w:textAlignment w:val="baseline"/>
        <w:rPr>
          <w:rFonts w:ascii="Arial Narrow" w:hAnsi="Arial Narrow"/>
          <w:bdr w:val="none" w:sz="0" w:space="0" w:color="auto" w:frame="1"/>
          <w:lang w:val="en-GB"/>
        </w:rPr>
      </w:pPr>
    </w:p>
    <w:p w14:paraId="09647912" w14:textId="4CE931DD" w:rsidR="0026104B" w:rsidRPr="008D7CAA" w:rsidRDefault="0026104B" w:rsidP="008D7CAA">
      <w:pPr>
        <w:pStyle w:val="xmsonormal"/>
        <w:shd w:val="clear" w:color="auto" w:fill="FFFFFF"/>
        <w:spacing w:before="0" w:beforeAutospacing="0" w:after="240" w:afterAutospacing="0" w:line="360" w:lineRule="auto"/>
        <w:jc w:val="both"/>
        <w:textAlignment w:val="baseline"/>
        <w:rPr>
          <w:rFonts w:ascii="Arial Narrow" w:hAnsi="Arial Narrow"/>
          <w:bdr w:val="none" w:sz="0" w:space="0" w:color="auto" w:frame="1"/>
          <w:lang w:val="en-GB"/>
        </w:rPr>
      </w:pPr>
    </w:p>
    <w:p w14:paraId="292AC3C7" w14:textId="77777777" w:rsidR="00C36C1C" w:rsidRPr="008D7CAA" w:rsidRDefault="00C36C1C" w:rsidP="008D7CAA">
      <w:pPr>
        <w:pStyle w:val="xmsonormal"/>
        <w:shd w:val="clear" w:color="auto" w:fill="FFFFFF"/>
        <w:spacing w:before="0" w:beforeAutospacing="0" w:after="240" w:afterAutospacing="0" w:line="360" w:lineRule="auto"/>
        <w:jc w:val="both"/>
        <w:textAlignment w:val="baseline"/>
        <w:rPr>
          <w:rFonts w:ascii="Arial Narrow" w:hAnsi="Arial Narrow"/>
          <w:bdr w:val="none" w:sz="0" w:space="0" w:color="auto" w:frame="1"/>
          <w:lang w:val="en-GB"/>
        </w:rPr>
      </w:pPr>
    </w:p>
    <w:p w14:paraId="2DD912F9" w14:textId="038E4F47" w:rsidR="0026104B" w:rsidRPr="008D7CAA" w:rsidRDefault="0026104B" w:rsidP="008D7CAA">
      <w:pPr>
        <w:spacing w:after="240" w:line="360" w:lineRule="auto"/>
        <w:jc w:val="center"/>
        <w:rPr>
          <w:rFonts w:ascii="Arial Narrow" w:eastAsia="Aptos" w:hAnsi="Arial Narrow" w:cs="Times New Roman"/>
          <w:b/>
          <w:bCs/>
          <w:kern w:val="2"/>
          <w:sz w:val="24"/>
          <w:szCs w:val="24"/>
          <w:lang w:val="en-US"/>
          <w14:ligatures w14:val="standardContextual"/>
        </w:rPr>
      </w:pPr>
      <w:r w:rsidRPr="008D7CAA">
        <w:rPr>
          <w:rFonts w:ascii="Arial Narrow" w:eastAsia="Aptos" w:hAnsi="Arial Narrow" w:cs="Times New Roman"/>
          <w:b/>
          <w:bCs/>
          <w:kern w:val="2"/>
          <w:sz w:val="24"/>
          <w:szCs w:val="24"/>
          <w:lang w:val="en-US"/>
          <w14:ligatures w14:val="standardContextual"/>
        </w:rPr>
        <w:lastRenderedPageBreak/>
        <w:t>Roman public criminal law and the enslaved population of Curaçao (1730-1795)</w:t>
      </w:r>
    </w:p>
    <w:p w14:paraId="7BB9B651" w14:textId="6AB97D7C" w:rsidR="0026104B" w:rsidRPr="008D7CAA" w:rsidRDefault="0026104B" w:rsidP="008D7CAA">
      <w:pPr>
        <w:spacing w:after="240" w:line="360" w:lineRule="auto"/>
        <w:jc w:val="center"/>
        <w:rPr>
          <w:rFonts w:ascii="Arial Narrow" w:eastAsia="Aptos" w:hAnsi="Arial Narrow" w:cs="Times New Roman"/>
          <w:iCs/>
          <w:kern w:val="2"/>
          <w:sz w:val="24"/>
          <w:szCs w:val="24"/>
          <w:lang w:val="en-US"/>
          <w14:ligatures w14:val="standardContextual"/>
        </w:rPr>
      </w:pPr>
      <w:r w:rsidRPr="008D7CAA">
        <w:rPr>
          <w:rFonts w:ascii="Arial Narrow" w:eastAsia="Aptos" w:hAnsi="Arial Narrow" w:cs="Times New Roman"/>
          <w:iCs/>
          <w:kern w:val="2"/>
          <w:sz w:val="24"/>
          <w:szCs w:val="24"/>
          <w:lang w:val="en-US"/>
          <w14:ligatures w14:val="standardContextual"/>
        </w:rPr>
        <w:t>Jacob Giltaij (University of Amsterdam/University of Helsinki)</w:t>
      </w:r>
    </w:p>
    <w:p w14:paraId="690FEAC4" w14:textId="77777777" w:rsidR="008D7CAA" w:rsidRPr="008D7CAA" w:rsidRDefault="008D7CAA" w:rsidP="008D7CAA">
      <w:pPr>
        <w:spacing w:after="240" w:line="360" w:lineRule="auto"/>
        <w:jc w:val="center"/>
        <w:rPr>
          <w:rFonts w:ascii="Arial Narrow" w:eastAsia="Aptos" w:hAnsi="Arial Narrow" w:cs="Times New Roman"/>
          <w:iCs/>
          <w:kern w:val="2"/>
          <w:sz w:val="24"/>
          <w:szCs w:val="24"/>
          <w:lang w:val="en-US"/>
          <w14:ligatures w14:val="standardContextual"/>
        </w:rPr>
      </w:pPr>
    </w:p>
    <w:p w14:paraId="36E063AB" w14:textId="77777777" w:rsidR="0026104B" w:rsidRPr="008D7CAA" w:rsidRDefault="0026104B" w:rsidP="008D7CAA">
      <w:pPr>
        <w:spacing w:after="240" w:line="360" w:lineRule="auto"/>
        <w:jc w:val="both"/>
        <w:rPr>
          <w:rFonts w:ascii="Arial Narrow" w:eastAsia="Aptos" w:hAnsi="Arial Narrow" w:cs="Times New Roman"/>
          <w:kern w:val="2"/>
          <w:sz w:val="24"/>
          <w:szCs w:val="24"/>
          <w:lang w:val="en-US"/>
          <w14:ligatures w14:val="standardContextual"/>
        </w:rPr>
      </w:pPr>
      <w:r w:rsidRPr="008D7CAA">
        <w:rPr>
          <w:rFonts w:ascii="Arial Narrow" w:eastAsia="Aptos" w:hAnsi="Arial Narrow" w:cs="Times New Roman"/>
          <w:kern w:val="2"/>
          <w:sz w:val="24"/>
          <w:szCs w:val="24"/>
          <w:lang w:val="en-US"/>
          <w14:ligatures w14:val="standardContextual"/>
        </w:rPr>
        <w:t xml:space="preserve">Already almost fifty years ago, Robinson has detailed the position of slaves in the Roman criminal law of the late Republic and early Empire. This position is problematic to say the least. Several texts indicate that this position changed according to the crime that the </w:t>
      </w:r>
      <w:r w:rsidRPr="008D7CAA">
        <w:rPr>
          <w:rFonts w:ascii="Arial Narrow" w:eastAsia="Aptos" w:hAnsi="Arial Narrow" w:cs="Times New Roman"/>
          <w:i/>
          <w:iCs/>
          <w:kern w:val="2"/>
          <w:sz w:val="24"/>
          <w:szCs w:val="24"/>
          <w:lang w:val="en-US"/>
          <w14:ligatures w14:val="standardContextual"/>
        </w:rPr>
        <w:t>quaestio</w:t>
      </w:r>
      <w:r w:rsidRPr="008D7CAA">
        <w:rPr>
          <w:rFonts w:ascii="Arial Narrow" w:eastAsia="Aptos" w:hAnsi="Arial Narrow" w:cs="Times New Roman"/>
          <w:kern w:val="2"/>
          <w:sz w:val="24"/>
          <w:szCs w:val="24"/>
          <w:lang w:val="en-US"/>
          <w14:ligatures w14:val="standardContextual"/>
        </w:rPr>
        <w:t>-trial was based on. However, it appears that there was a general gradual inclusion of slaves in the Roman legal order, and in public criminal law in particular, from the early Empire onwards. How, to what extent, and why this happened is still a matter of debate.</w:t>
      </w:r>
    </w:p>
    <w:p w14:paraId="595C766E" w14:textId="77777777" w:rsidR="0026104B" w:rsidRPr="008D7CAA" w:rsidRDefault="0026104B" w:rsidP="008D7CAA">
      <w:pPr>
        <w:spacing w:after="240" w:line="360" w:lineRule="auto"/>
        <w:jc w:val="both"/>
        <w:rPr>
          <w:rFonts w:ascii="Arial Narrow" w:eastAsia="Aptos" w:hAnsi="Arial Narrow" w:cs="Times New Roman"/>
          <w:kern w:val="2"/>
          <w:sz w:val="24"/>
          <w:szCs w:val="24"/>
          <w:lang w:val="en-US"/>
          <w14:ligatures w14:val="standardContextual"/>
        </w:rPr>
      </w:pPr>
      <w:r w:rsidRPr="008D7CAA">
        <w:rPr>
          <w:rFonts w:ascii="Arial Narrow" w:eastAsia="Aptos" w:hAnsi="Arial Narrow" w:cs="Times New Roman"/>
          <w:kern w:val="2"/>
          <w:sz w:val="24"/>
          <w:szCs w:val="24"/>
          <w:lang w:val="en-US"/>
          <w14:ligatures w14:val="standardContextual"/>
        </w:rPr>
        <w:t xml:space="preserve">In the course of the reception of Roman law on the European continent, also the Roman texts pertaining to slaves in public criminal law were rediscovered, commented on, and applied in practice. Although the texts may have been applied to actual enslaved persons on the European continent, as was the case with for example Roman legal texts pertaining to manumission, the primary mode in which Roman legal texts pertaining to slaves in Roman criminal law were received on the European continent was not with respect to enslaved people as such. </w:t>
      </w:r>
    </w:p>
    <w:p w14:paraId="4B383599" w14:textId="77777777" w:rsidR="0026104B" w:rsidRPr="008D7CAA" w:rsidRDefault="0026104B" w:rsidP="008D7CAA">
      <w:pPr>
        <w:spacing w:after="240" w:line="360" w:lineRule="auto"/>
        <w:jc w:val="both"/>
        <w:rPr>
          <w:rFonts w:ascii="Arial Narrow" w:eastAsia="Aptos" w:hAnsi="Arial Narrow" w:cs="Times New Roman"/>
          <w:kern w:val="2"/>
          <w:sz w:val="24"/>
          <w:szCs w:val="24"/>
          <w:lang w:val="en-US"/>
          <w14:ligatures w14:val="standardContextual"/>
        </w:rPr>
      </w:pPr>
      <w:r w:rsidRPr="008D7CAA">
        <w:rPr>
          <w:rFonts w:ascii="Arial Narrow" w:eastAsia="Aptos" w:hAnsi="Arial Narrow" w:cs="Times New Roman"/>
          <w:kern w:val="2"/>
          <w:sz w:val="24"/>
          <w:szCs w:val="24"/>
          <w:lang w:val="en-US"/>
          <w14:ligatures w14:val="standardContextual"/>
        </w:rPr>
        <w:t>The question of this contribution is: what about the European colonies, where there were enslaved people as a sizeable proportion of the total population? For a number of reasons, the focus will be on the Dutch colony of Curaçao in the period between 1730 and 1795. Roman law (as ‘</w:t>
      </w:r>
      <w:proofErr w:type="spellStart"/>
      <w:r w:rsidRPr="008D7CAA">
        <w:rPr>
          <w:rFonts w:ascii="Arial Narrow" w:eastAsia="Aptos" w:hAnsi="Arial Narrow" w:cs="Times New Roman"/>
          <w:kern w:val="2"/>
          <w:sz w:val="24"/>
          <w:szCs w:val="24"/>
          <w:lang w:val="en-US"/>
          <w14:ligatures w14:val="standardContextual"/>
        </w:rPr>
        <w:t>gemeene</w:t>
      </w:r>
      <w:proofErr w:type="spellEnd"/>
      <w:r w:rsidRPr="008D7CAA">
        <w:rPr>
          <w:rFonts w:ascii="Arial Narrow" w:eastAsia="Aptos" w:hAnsi="Arial Narrow" w:cs="Times New Roman"/>
          <w:kern w:val="2"/>
          <w:sz w:val="24"/>
          <w:szCs w:val="24"/>
          <w:lang w:val="en-US"/>
          <w14:ligatures w14:val="standardContextual"/>
        </w:rPr>
        <w:t xml:space="preserve"> </w:t>
      </w:r>
      <w:proofErr w:type="spellStart"/>
      <w:r w:rsidRPr="008D7CAA">
        <w:rPr>
          <w:rFonts w:ascii="Arial Narrow" w:eastAsia="Aptos" w:hAnsi="Arial Narrow" w:cs="Times New Roman"/>
          <w:kern w:val="2"/>
          <w:sz w:val="24"/>
          <w:szCs w:val="24"/>
          <w:lang w:val="en-US"/>
          <w14:ligatures w14:val="standardContextual"/>
        </w:rPr>
        <w:t>rechte</w:t>
      </w:r>
      <w:proofErr w:type="spellEnd"/>
      <w:r w:rsidRPr="008D7CAA">
        <w:rPr>
          <w:rFonts w:ascii="Arial Narrow" w:eastAsia="Aptos" w:hAnsi="Arial Narrow" w:cs="Times New Roman"/>
          <w:kern w:val="2"/>
          <w:sz w:val="24"/>
          <w:szCs w:val="24"/>
          <w:lang w:val="en-US"/>
          <w14:ligatures w14:val="standardContextual"/>
        </w:rPr>
        <w:t xml:space="preserve">’) was envisioned as one of the main sources of law for the island. The contribution will thus examine if and in what measure Roman public criminal law-texts concerning the enslaved were applied in Dutch colonial rule. The focus throughout will be on the enslaved person as a culprit, not a victim.  </w:t>
      </w:r>
    </w:p>
    <w:p w14:paraId="776609A0" w14:textId="1A91D757" w:rsidR="0026104B" w:rsidRPr="008D7CAA" w:rsidRDefault="0026104B" w:rsidP="008D7CAA">
      <w:pPr>
        <w:pStyle w:val="xmsonormal"/>
        <w:shd w:val="clear" w:color="auto" w:fill="FFFFFF"/>
        <w:spacing w:before="0" w:beforeAutospacing="0" w:after="240" w:afterAutospacing="0" w:line="360" w:lineRule="auto"/>
        <w:jc w:val="both"/>
        <w:textAlignment w:val="baseline"/>
        <w:rPr>
          <w:rFonts w:ascii="Arial Narrow" w:hAnsi="Arial Narrow"/>
          <w:b/>
        </w:rPr>
      </w:pPr>
    </w:p>
    <w:p w14:paraId="67FEF633" w14:textId="3B37FB50" w:rsidR="00E048C1" w:rsidRPr="008D7CAA" w:rsidRDefault="00E048C1" w:rsidP="008D7CAA">
      <w:pPr>
        <w:pStyle w:val="xmsonormal"/>
        <w:shd w:val="clear" w:color="auto" w:fill="FFFFFF"/>
        <w:spacing w:before="0" w:beforeAutospacing="0" w:after="240" w:afterAutospacing="0" w:line="360" w:lineRule="auto"/>
        <w:jc w:val="both"/>
        <w:textAlignment w:val="baseline"/>
        <w:rPr>
          <w:rFonts w:ascii="Arial Narrow" w:hAnsi="Arial Narrow"/>
          <w:b/>
        </w:rPr>
      </w:pPr>
    </w:p>
    <w:p w14:paraId="6DB0FE68" w14:textId="3A1CCD86" w:rsidR="00E048C1" w:rsidRPr="008D7CAA" w:rsidRDefault="00E048C1" w:rsidP="008D7CAA">
      <w:pPr>
        <w:pStyle w:val="xmsonormal"/>
        <w:shd w:val="clear" w:color="auto" w:fill="FFFFFF"/>
        <w:spacing w:before="0" w:beforeAutospacing="0" w:after="240" w:afterAutospacing="0" w:line="360" w:lineRule="auto"/>
        <w:jc w:val="both"/>
        <w:textAlignment w:val="baseline"/>
        <w:rPr>
          <w:rFonts w:ascii="Arial Narrow" w:hAnsi="Arial Narrow"/>
          <w:b/>
        </w:rPr>
      </w:pPr>
    </w:p>
    <w:p w14:paraId="12A5AD39" w14:textId="77777777" w:rsidR="001C2690" w:rsidRDefault="001C2690">
      <w:pPr>
        <w:rPr>
          <w:rFonts w:ascii="Arial Narrow" w:eastAsia="Times New Roman" w:hAnsi="Arial Narrow" w:cs="Times New Roman"/>
          <w:b/>
          <w:i/>
          <w:iCs/>
          <w:color w:val="222222"/>
          <w:sz w:val="24"/>
          <w:szCs w:val="24"/>
          <w:lang w:val="en-US"/>
        </w:rPr>
      </w:pPr>
      <w:r>
        <w:rPr>
          <w:rFonts w:ascii="Arial Narrow" w:eastAsia="Times New Roman" w:hAnsi="Arial Narrow" w:cs="Times New Roman"/>
          <w:b/>
          <w:i/>
          <w:iCs/>
          <w:color w:val="222222"/>
          <w:sz w:val="24"/>
          <w:szCs w:val="24"/>
          <w:lang w:val="en-US"/>
        </w:rPr>
        <w:br w:type="page"/>
      </w:r>
    </w:p>
    <w:p w14:paraId="27D8C87E" w14:textId="2F70BA3E" w:rsidR="0026104B" w:rsidRPr="008D7CAA" w:rsidRDefault="0026104B" w:rsidP="008D7CAA">
      <w:pPr>
        <w:shd w:val="clear" w:color="auto" w:fill="FFFFFF"/>
        <w:spacing w:after="240" w:line="360" w:lineRule="auto"/>
        <w:jc w:val="center"/>
        <w:rPr>
          <w:rFonts w:ascii="Arial Narrow" w:eastAsia="Times New Roman" w:hAnsi="Arial Narrow" w:cs="Times New Roman"/>
          <w:b/>
          <w:i/>
          <w:iCs/>
          <w:color w:val="222222"/>
          <w:sz w:val="24"/>
          <w:szCs w:val="24"/>
          <w:lang w:val="en-US"/>
        </w:rPr>
      </w:pPr>
      <w:proofErr w:type="spellStart"/>
      <w:r w:rsidRPr="008D7CAA">
        <w:rPr>
          <w:rFonts w:ascii="Arial Narrow" w:eastAsia="Times New Roman" w:hAnsi="Arial Narrow" w:cs="Times New Roman"/>
          <w:b/>
          <w:i/>
          <w:iCs/>
          <w:color w:val="222222"/>
          <w:sz w:val="24"/>
          <w:szCs w:val="24"/>
          <w:lang w:val="en-US"/>
        </w:rPr>
        <w:lastRenderedPageBreak/>
        <w:t>Vadimonium</w:t>
      </w:r>
      <w:proofErr w:type="spellEnd"/>
    </w:p>
    <w:p w14:paraId="0C090577" w14:textId="5C039820" w:rsidR="0026104B" w:rsidRPr="008D7CAA" w:rsidRDefault="0026104B" w:rsidP="008D7CAA">
      <w:pPr>
        <w:shd w:val="clear" w:color="auto" w:fill="FFFFFF"/>
        <w:spacing w:after="240" w:line="360" w:lineRule="auto"/>
        <w:jc w:val="center"/>
        <w:rPr>
          <w:rFonts w:ascii="Arial Narrow" w:eastAsia="Times New Roman" w:hAnsi="Arial Narrow" w:cs="Times New Roman"/>
          <w:color w:val="222222"/>
          <w:sz w:val="24"/>
          <w:szCs w:val="24"/>
          <w:lang w:val="sl-SI"/>
        </w:rPr>
      </w:pPr>
      <w:r w:rsidRPr="008D7CAA">
        <w:rPr>
          <w:rFonts w:ascii="Arial Narrow" w:eastAsia="Times New Roman" w:hAnsi="Arial Narrow" w:cs="Times New Roman"/>
          <w:iCs/>
          <w:color w:val="222222"/>
          <w:sz w:val="24"/>
          <w:szCs w:val="24"/>
          <w:lang w:val="en-US"/>
        </w:rPr>
        <w:t>Janez Kranjc (Slovenian Academy of Sciences and Arts, University of Ljubljana)</w:t>
      </w:r>
    </w:p>
    <w:p w14:paraId="42905DD8" w14:textId="77777777" w:rsidR="0026104B" w:rsidRPr="008D7CAA" w:rsidRDefault="0026104B" w:rsidP="008D7CAA">
      <w:pPr>
        <w:shd w:val="clear" w:color="auto" w:fill="FFFFFF"/>
        <w:spacing w:after="240" w:line="360" w:lineRule="auto"/>
        <w:jc w:val="center"/>
        <w:rPr>
          <w:rFonts w:ascii="Arial Narrow" w:eastAsia="Times New Roman" w:hAnsi="Arial Narrow" w:cs="Times New Roman"/>
          <w:color w:val="222222"/>
          <w:sz w:val="24"/>
          <w:szCs w:val="24"/>
          <w:lang w:val="sl-SI"/>
        </w:rPr>
      </w:pPr>
      <w:r w:rsidRPr="008D7CAA">
        <w:rPr>
          <w:rFonts w:ascii="Arial Narrow" w:eastAsia="Times New Roman" w:hAnsi="Arial Narrow" w:cs="Times New Roman"/>
          <w:color w:val="222222"/>
          <w:sz w:val="24"/>
          <w:szCs w:val="24"/>
          <w:lang w:val="en-US"/>
        </w:rPr>
        <w:t> </w:t>
      </w:r>
    </w:p>
    <w:p w14:paraId="376CF9AA" w14:textId="77777777" w:rsidR="0026104B" w:rsidRPr="008D7CAA" w:rsidRDefault="0026104B" w:rsidP="008D7CAA">
      <w:pPr>
        <w:shd w:val="clear" w:color="auto" w:fill="FFFFFF"/>
        <w:spacing w:after="240" w:line="360" w:lineRule="auto"/>
        <w:jc w:val="both"/>
        <w:rPr>
          <w:rFonts w:ascii="Arial Narrow" w:eastAsia="Times New Roman" w:hAnsi="Arial Narrow" w:cs="Times New Roman"/>
          <w:color w:val="222222"/>
          <w:sz w:val="24"/>
          <w:szCs w:val="24"/>
          <w:lang w:val="sl-SI"/>
        </w:rPr>
      </w:pPr>
      <w:r w:rsidRPr="008D7CAA">
        <w:rPr>
          <w:rFonts w:ascii="Arial Narrow" w:eastAsia="Times New Roman" w:hAnsi="Arial Narrow" w:cs="Times New Roman"/>
          <w:color w:val="222222"/>
          <w:sz w:val="24"/>
          <w:szCs w:val="24"/>
          <w:lang w:val="en-US"/>
        </w:rPr>
        <w:t xml:space="preserve">A person engaged in a lawsuit (primarily the defendant) had to provide a guarantee that he would appear in court on a certain date. This was necessary in order to secure the first appearance or the reappearance before the court when proceedings did not end on the same day. According to Gaius (4, 185) the defendant bound himself by means of a verbal contract. The bail could be taken simply, that is without security, or with security. In some </w:t>
      </w:r>
      <w:proofErr w:type="gramStart"/>
      <w:r w:rsidRPr="008D7CAA">
        <w:rPr>
          <w:rFonts w:ascii="Arial Narrow" w:eastAsia="Times New Roman" w:hAnsi="Arial Narrow" w:cs="Times New Roman"/>
          <w:color w:val="222222"/>
          <w:sz w:val="24"/>
          <w:szCs w:val="24"/>
          <w:lang w:val="en-US"/>
        </w:rPr>
        <w:t>cases</w:t>
      </w:r>
      <w:proofErr w:type="gramEnd"/>
      <w:r w:rsidRPr="008D7CAA">
        <w:rPr>
          <w:rFonts w:ascii="Arial Narrow" w:eastAsia="Times New Roman" w:hAnsi="Arial Narrow" w:cs="Times New Roman"/>
          <w:color w:val="222222"/>
          <w:sz w:val="24"/>
          <w:szCs w:val="24"/>
          <w:lang w:val="en-US"/>
        </w:rPr>
        <w:t xml:space="preserve"> it was accompanied by an oath, in some it was taken with </w:t>
      </w:r>
      <w:proofErr w:type="spellStart"/>
      <w:r w:rsidRPr="008D7CAA">
        <w:rPr>
          <w:rFonts w:ascii="Arial Narrow" w:eastAsia="Times New Roman" w:hAnsi="Arial Narrow" w:cs="Times New Roman"/>
          <w:i/>
          <w:iCs/>
          <w:color w:val="222222"/>
          <w:sz w:val="24"/>
          <w:szCs w:val="24"/>
          <w:lang w:val="en-US"/>
        </w:rPr>
        <w:t>recuperatores</w:t>
      </w:r>
      <w:proofErr w:type="spellEnd"/>
      <w:r w:rsidRPr="008D7CAA">
        <w:rPr>
          <w:rFonts w:ascii="Arial Narrow" w:eastAsia="Times New Roman" w:hAnsi="Arial Narrow" w:cs="Times New Roman"/>
          <w:color w:val="222222"/>
          <w:sz w:val="24"/>
          <w:szCs w:val="24"/>
          <w:lang w:val="en-US"/>
        </w:rPr>
        <w:t> annexed, so that, if the defendant failed to appear, he could at once be condemned by the </w:t>
      </w:r>
      <w:proofErr w:type="spellStart"/>
      <w:r w:rsidRPr="008D7CAA">
        <w:rPr>
          <w:rFonts w:ascii="Arial Narrow" w:eastAsia="Times New Roman" w:hAnsi="Arial Narrow" w:cs="Times New Roman"/>
          <w:i/>
          <w:iCs/>
          <w:color w:val="222222"/>
          <w:sz w:val="24"/>
          <w:szCs w:val="24"/>
          <w:lang w:val="en-US"/>
        </w:rPr>
        <w:t>recuperatores</w:t>
      </w:r>
      <w:proofErr w:type="spellEnd"/>
      <w:r w:rsidRPr="008D7CAA">
        <w:rPr>
          <w:rFonts w:ascii="Arial Narrow" w:eastAsia="Times New Roman" w:hAnsi="Arial Narrow" w:cs="Times New Roman"/>
          <w:color w:val="222222"/>
          <w:sz w:val="24"/>
          <w:szCs w:val="24"/>
          <w:lang w:val="en-US"/>
        </w:rPr>
        <w:t> in the amount of the bail.</w:t>
      </w:r>
    </w:p>
    <w:p w14:paraId="6AB2D28F" w14:textId="57B465DB" w:rsidR="0026104B" w:rsidRPr="008D7CAA" w:rsidRDefault="0026104B" w:rsidP="008D7CAA">
      <w:pPr>
        <w:shd w:val="clear" w:color="auto" w:fill="FFFFFF"/>
        <w:spacing w:after="240" w:line="360" w:lineRule="auto"/>
        <w:jc w:val="both"/>
        <w:rPr>
          <w:rFonts w:ascii="Arial Narrow" w:eastAsia="Times New Roman" w:hAnsi="Arial Narrow" w:cs="Times New Roman"/>
          <w:color w:val="222222"/>
          <w:sz w:val="24"/>
          <w:szCs w:val="24"/>
          <w:lang w:val="en-US"/>
        </w:rPr>
      </w:pPr>
      <w:r w:rsidRPr="008D7CAA">
        <w:rPr>
          <w:rFonts w:ascii="Arial Narrow" w:eastAsia="Times New Roman" w:hAnsi="Arial Narrow" w:cs="Times New Roman"/>
          <w:color w:val="222222"/>
          <w:sz w:val="24"/>
          <w:szCs w:val="24"/>
          <w:lang w:val="en-US"/>
        </w:rPr>
        <w:t>A few examples of </w:t>
      </w:r>
      <w:proofErr w:type="spellStart"/>
      <w:r w:rsidRPr="008D7CAA">
        <w:rPr>
          <w:rFonts w:ascii="Arial Narrow" w:eastAsia="Times New Roman" w:hAnsi="Arial Narrow" w:cs="Times New Roman"/>
          <w:i/>
          <w:iCs/>
          <w:color w:val="222222"/>
          <w:sz w:val="24"/>
          <w:szCs w:val="24"/>
          <w:lang w:val="en-US"/>
        </w:rPr>
        <w:t>vadimonium</w:t>
      </w:r>
      <w:proofErr w:type="spellEnd"/>
      <w:r w:rsidRPr="008D7CAA">
        <w:rPr>
          <w:rFonts w:ascii="Arial Narrow" w:eastAsia="Times New Roman" w:hAnsi="Arial Narrow" w:cs="Times New Roman"/>
          <w:color w:val="222222"/>
          <w:sz w:val="24"/>
          <w:szCs w:val="24"/>
          <w:lang w:val="en-US"/>
        </w:rPr>
        <w:t xml:space="preserve"> are preserved on the wax tablets from the </w:t>
      </w:r>
      <w:proofErr w:type="spellStart"/>
      <w:r w:rsidRPr="008D7CAA">
        <w:rPr>
          <w:rFonts w:ascii="Arial Narrow" w:eastAsia="Times New Roman" w:hAnsi="Arial Narrow" w:cs="Times New Roman"/>
          <w:color w:val="222222"/>
          <w:sz w:val="24"/>
          <w:szCs w:val="24"/>
          <w:lang w:val="en-US"/>
        </w:rPr>
        <w:t>Sulpicii</w:t>
      </w:r>
      <w:proofErr w:type="spellEnd"/>
      <w:r w:rsidRPr="008D7CAA">
        <w:rPr>
          <w:rFonts w:ascii="Arial Narrow" w:eastAsia="Times New Roman" w:hAnsi="Arial Narrow" w:cs="Times New Roman"/>
          <w:color w:val="222222"/>
          <w:sz w:val="24"/>
          <w:szCs w:val="24"/>
          <w:lang w:val="en-US"/>
        </w:rPr>
        <w:t xml:space="preserve"> archives of </w:t>
      </w:r>
      <w:proofErr w:type="spellStart"/>
      <w:r w:rsidRPr="008D7CAA">
        <w:rPr>
          <w:rFonts w:ascii="Arial Narrow" w:eastAsia="Times New Roman" w:hAnsi="Arial Narrow" w:cs="Times New Roman"/>
          <w:color w:val="222222"/>
          <w:sz w:val="24"/>
          <w:szCs w:val="24"/>
          <w:lang w:val="en-US"/>
        </w:rPr>
        <w:t>Puteoli</w:t>
      </w:r>
      <w:proofErr w:type="spellEnd"/>
      <w:r w:rsidRPr="008D7CAA">
        <w:rPr>
          <w:rFonts w:ascii="Arial Narrow" w:eastAsia="Times New Roman" w:hAnsi="Arial Narrow" w:cs="Times New Roman"/>
          <w:color w:val="222222"/>
          <w:sz w:val="24"/>
          <w:szCs w:val="24"/>
          <w:lang w:val="en-US"/>
        </w:rPr>
        <w:t>. They show how </w:t>
      </w:r>
      <w:proofErr w:type="spellStart"/>
      <w:r w:rsidRPr="008D7CAA">
        <w:rPr>
          <w:rFonts w:ascii="Arial Narrow" w:eastAsia="Times New Roman" w:hAnsi="Arial Narrow" w:cs="Times New Roman"/>
          <w:i/>
          <w:iCs/>
          <w:color w:val="222222"/>
          <w:sz w:val="24"/>
          <w:szCs w:val="24"/>
          <w:lang w:val="en-US"/>
        </w:rPr>
        <w:t>vadimonium</w:t>
      </w:r>
      <w:proofErr w:type="spellEnd"/>
      <w:r w:rsidRPr="008D7CAA">
        <w:rPr>
          <w:rFonts w:ascii="Arial Narrow" w:eastAsia="Times New Roman" w:hAnsi="Arial Narrow" w:cs="Times New Roman"/>
          <w:color w:val="222222"/>
          <w:sz w:val="24"/>
          <w:szCs w:val="24"/>
          <w:lang w:val="en-US"/>
        </w:rPr>
        <w:t> worked in practice and provide a good illustration of Gaius's comments.</w:t>
      </w:r>
    </w:p>
    <w:p w14:paraId="3EB476B3" w14:textId="2C3A7956" w:rsidR="00E048C1" w:rsidRPr="008D7CAA" w:rsidRDefault="00E048C1" w:rsidP="008D7CAA">
      <w:pPr>
        <w:shd w:val="clear" w:color="auto" w:fill="FFFFFF"/>
        <w:spacing w:after="240" w:line="360" w:lineRule="auto"/>
        <w:jc w:val="both"/>
        <w:rPr>
          <w:rFonts w:ascii="Arial Narrow" w:eastAsia="Times New Roman" w:hAnsi="Arial Narrow" w:cs="Times New Roman"/>
          <w:color w:val="222222"/>
          <w:sz w:val="24"/>
          <w:szCs w:val="24"/>
          <w:lang w:val="en-US"/>
        </w:rPr>
      </w:pPr>
    </w:p>
    <w:p w14:paraId="4A769A02" w14:textId="77777777" w:rsidR="008D7CAA" w:rsidRPr="008D7CAA" w:rsidRDefault="008D7CAA" w:rsidP="008D7CAA">
      <w:pPr>
        <w:spacing w:after="240" w:line="360" w:lineRule="auto"/>
        <w:rPr>
          <w:rFonts w:ascii="Arial Narrow" w:hAnsi="Arial Narrow"/>
          <w:b/>
          <w:sz w:val="24"/>
          <w:szCs w:val="24"/>
        </w:rPr>
      </w:pPr>
      <w:r w:rsidRPr="008D7CAA">
        <w:rPr>
          <w:rFonts w:ascii="Arial Narrow" w:hAnsi="Arial Narrow"/>
          <w:b/>
          <w:sz w:val="24"/>
          <w:szCs w:val="24"/>
        </w:rPr>
        <w:br w:type="page"/>
      </w:r>
    </w:p>
    <w:p w14:paraId="38C897BF" w14:textId="0E7570D7" w:rsidR="00E048C1" w:rsidRPr="008D7CAA" w:rsidRDefault="00E048C1" w:rsidP="008D7CAA">
      <w:pPr>
        <w:shd w:val="clear" w:color="auto" w:fill="FFFFFF"/>
        <w:spacing w:after="240" w:line="360" w:lineRule="auto"/>
        <w:jc w:val="center"/>
        <w:rPr>
          <w:rFonts w:ascii="Arial Narrow" w:hAnsi="Arial Narrow"/>
          <w:b/>
          <w:sz w:val="24"/>
          <w:szCs w:val="24"/>
        </w:rPr>
      </w:pPr>
      <w:r w:rsidRPr="008D7CAA">
        <w:rPr>
          <w:rFonts w:ascii="Arial Narrow" w:hAnsi="Arial Narrow"/>
          <w:b/>
          <w:sz w:val="24"/>
          <w:szCs w:val="24"/>
        </w:rPr>
        <w:lastRenderedPageBreak/>
        <w:t xml:space="preserve">Unsuccessful </w:t>
      </w:r>
      <w:r w:rsidRPr="008D7CAA">
        <w:rPr>
          <w:rFonts w:ascii="Arial Narrow" w:hAnsi="Arial Narrow"/>
          <w:b/>
          <w:i/>
          <w:sz w:val="24"/>
          <w:szCs w:val="24"/>
        </w:rPr>
        <w:t xml:space="preserve">in </w:t>
      </w:r>
      <w:proofErr w:type="spellStart"/>
      <w:r w:rsidRPr="008D7CAA">
        <w:rPr>
          <w:rFonts w:ascii="Arial Narrow" w:hAnsi="Arial Narrow"/>
          <w:b/>
          <w:i/>
          <w:sz w:val="24"/>
          <w:szCs w:val="24"/>
        </w:rPr>
        <w:t>ius</w:t>
      </w:r>
      <w:proofErr w:type="spellEnd"/>
      <w:r w:rsidRPr="008D7CAA">
        <w:rPr>
          <w:rFonts w:ascii="Arial Narrow" w:hAnsi="Arial Narrow"/>
          <w:b/>
          <w:i/>
          <w:sz w:val="24"/>
          <w:szCs w:val="24"/>
        </w:rPr>
        <w:t xml:space="preserve"> </w:t>
      </w:r>
      <w:proofErr w:type="spellStart"/>
      <w:r w:rsidRPr="008D7CAA">
        <w:rPr>
          <w:rFonts w:ascii="Arial Narrow" w:hAnsi="Arial Narrow"/>
          <w:b/>
          <w:i/>
          <w:sz w:val="24"/>
          <w:szCs w:val="24"/>
        </w:rPr>
        <w:t>vocatio</w:t>
      </w:r>
      <w:proofErr w:type="spellEnd"/>
    </w:p>
    <w:p w14:paraId="7812FB5C" w14:textId="375C55CA" w:rsidR="00E048C1" w:rsidRPr="008D7CAA" w:rsidRDefault="00E048C1" w:rsidP="008D7CAA">
      <w:pPr>
        <w:shd w:val="clear" w:color="auto" w:fill="FFFFFF"/>
        <w:spacing w:after="240" w:line="360" w:lineRule="auto"/>
        <w:jc w:val="center"/>
        <w:rPr>
          <w:rFonts w:ascii="Arial Narrow" w:hAnsi="Arial Narrow"/>
          <w:sz w:val="24"/>
          <w:szCs w:val="24"/>
        </w:rPr>
      </w:pPr>
      <w:r w:rsidRPr="008D7CAA">
        <w:rPr>
          <w:rFonts w:ascii="Arial Narrow" w:hAnsi="Arial Narrow"/>
          <w:sz w:val="24"/>
          <w:szCs w:val="24"/>
        </w:rPr>
        <w:t>Adrian Häusler (University of Warsaw)</w:t>
      </w:r>
    </w:p>
    <w:p w14:paraId="6C53ED0A" w14:textId="77777777" w:rsidR="008D7CAA" w:rsidRPr="008D7CAA" w:rsidRDefault="008D7CAA" w:rsidP="008D7CAA">
      <w:pPr>
        <w:shd w:val="clear" w:color="auto" w:fill="FFFFFF"/>
        <w:spacing w:after="240" w:line="360" w:lineRule="auto"/>
        <w:jc w:val="center"/>
        <w:rPr>
          <w:rFonts w:ascii="Arial Narrow" w:hAnsi="Arial Narrow"/>
          <w:sz w:val="24"/>
          <w:szCs w:val="24"/>
        </w:rPr>
      </w:pPr>
    </w:p>
    <w:p w14:paraId="4908127D" w14:textId="1E5FC2BD" w:rsidR="00E048C1" w:rsidRPr="008D7CAA" w:rsidRDefault="00E048C1" w:rsidP="008D7CAA">
      <w:pPr>
        <w:shd w:val="clear" w:color="auto" w:fill="FFFFFF"/>
        <w:spacing w:after="240" w:line="360" w:lineRule="auto"/>
        <w:jc w:val="both"/>
        <w:rPr>
          <w:rFonts w:ascii="Arial Narrow" w:hAnsi="Arial Narrow"/>
          <w:sz w:val="24"/>
          <w:szCs w:val="24"/>
        </w:rPr>
      </w:pPr>
      <w:r w:rsidRPr="008D7CAA">
        <w:rPr>
          <w:rFonts w:ascii="Arial Narrow" w:hAnsi="Arial Narrow"/>
          <w:i/>
          <w:sz w:val="24"/>
          <w:szCs w:val="24"/>
        </w:rPr>
        <w:t xml:space="preserve"> In summa </w:t>
      </w:r>
      <w:proofErr w:type="spellStart"/>
      <w:r w:rsidRPr="008D7CAA">
        <w:rPr>
          <w:rFonts w:ascii="Arial Narrow" w:hAnsi="Arial Narrow"/>
          <w:i/>
          <w:sz w:val="24"/>
          <w:szCs w:val="24"/>
        </w:rPr>
        <w:t>sciendum</w:t>
      </w:r>
      <w:proofErr w:type="spellEnd"/>
      <w:r w:rsidRPr="008D7CAA">
        <w:rPr>
          <w:rFonts w:ascii="Arial Narrow" w:hAnsi="Arial Narrow"/>
          <w:i/>
          <w:sz w:val="24"/>
          <w:szCs w:val="24"/>
        </w:rPr>
        <w:t xml:space="preserve"> </w:t>
      </w:r>
      <w:proofErr w:type="spellStart"/>
      <w:r w:rsidRPr="008D7CAA">
        <w:rPr>
          <w:rFonts w:ascii="Arial Narrow" w:hAnsi="Arial Narrow"/>
          <w:i/>
          <w:sz w:val="24"/>
          <w:szCs w:val="24"/>
        </w:rPr>
        <w:t>est</w:t>
      </w:r>
      <w:proofErr w:type="spellEnd"/>
      <w:r w:rsidRPr="008D7CAA">
        <w:rPr>
          <w:rFonts w:ascii="Arial Narrow" w:hAnsi="Arial Narrow"/>
          <w:i/>
          <w:sz w:val="24"/>
          <w:szCs w:val="24"/>
        </w:rPr>
        <w:t xml:space="preserve"> </w:t>
      </w:r>
      <w:proofErr w:type="spellStart"/>
      <w:r w:rsidRPr="008D7CAA">
        <w:rPr>
          <w:rFonts w:ascii="Arial Narrow" w:hAnsi="Arial Narrow"/>
          <w:i/>
          <w:sz w:val="24"/>
          <w:szCs w:val="24"/>
        </w:rPr>
        <w:t>eum</w:t>
      </w:r>
      <w:proofErr w:type="spellEnd"/>
      <w:r w:rsidRPr="008D7CAA">
        <w:rPr>
          <w:rFonts w:ascii="Arial Narrow" w:hAnsi="Arial Narrow"/>
          <w:i/>
          <w:sz w:val="24"/>
          <w:szCs w:val="24"/>
        </w:rPr>
        <w:t xml:space="preserve">, qui cum </w:t>
      </w:r>
      <w:proofErr w:type="spellStart"/>
      <w:r w:rsidRPr="008D7CAA">
        <w:rPr>
          <w:rFonts w:ascii="Arial Narrow" w:hAnsi="Arial Narrow"/>
          <w:i/>
          <w:sz w:val="24"/>
          <w:szCs w:val="24"/>
        </w:rPr>
        <w:t>aliquo</w:t>
      </w:r>
      <w:proofErr w:type="spellEnd"/>
      <w:r w:rsidRPr="008D7CAA">
        <w:rPr>
          <w:rFonts w:ascii="Arial Narrow" w:hAnsi="Arial Narrow"/>
          <w:i/>
          <w:sz w:val="24"/>
          <w:szCs w:val="24"/>
        </w:rPr>
        <w:t xml:space="preserve"> </w:t>
      </w:r>
      <w:proofErr w:type="spellStart"/>
      <w:r w:rsidRPr="008D7CAA">
        <w:rPr>
          <w:rFonts w:ascii="Arial Narrow" w:hAnsi="Arial Narrow"/>
          <w:i/>
          <w:sz w:val="24"/>
          <w:szCs w:val="24"/>
        </w:rPr>
        <w:t>consistere</w:t>
      </w:r>
      <w:proofErr w:type="spellEnd"/>
      <w:r w:rsidRPr="008D7CAA">
        <w:rPr>
          <w:rFonts w:ascii="Arial Narrow" w:hAnsi="Arial Narrow"/>
          <w:i/>
          <w:sz w:val="24"/>
          <w:szCs w:val="24"/>
        </w:rPr>
        <w:t xml:space="preserve"> </w:t>
      </w:r>
      <w:proofErr w:type="spellStart"/>
      <w:r w:rsidRPr="008D7CAA">
        <w:rPr>
          <w:rFonts w:ascii="Arial Narrow" w:hAnsi="Arial Narrow"/>
          <w:i/>
          <w:sz w:val="24"/>
          <w:szCs w:val="24"/>
        </w:rPr>
        <w:t>velit</w:t>
      </w:r>
      <w:proofErr w:type="spellEnd"/>
      <w:r w:rsidRPr="008D7CAA">
        <w:rPr>
          <w:rFonts w:ascii="Arial Narrow" w:hAnsi="Arial Narrow"/>
          <w:i/>
          <w:sz w:val="24"/>
          <w:szCs w:val="24"/>
        </w:rPr>
        <w:t xml:space="preserve">, in </w:t>
      </w:r>
      <w:proofErr w:type="spellStart"/>
      <w:r w:rsidRPr="008D7CAA">
        <w:rPr>
          <w:rFonts w:ascii="Arial Narrow" w:hAnsi="Arial Narrow"/>
          <w:i/>
          <w:sz w:val="24"/>
          <w:szCs w:val="24"/>
        </w:rPr>
        <w:t>ius</w:t>
      </w:r>
      <w:proofErr w:type="spellEnd"/>
      <w:r w:rsidRPr="008D7CAA">
        <w:rPr>
          <w:rFonts w:ascii="Arial Narrow" w:hAnsi="Arial Narrow"/>
          <w:i/>
          <w:sz w:val="24"/>
          <w:szCs w:val="24"/>
        </w:rPr>
        <w:t xml:space="preserve"> </w:t>
      </w:r>
      <w:proofErr w:type="spellStart"/>
      <w:r w:rsidRPr="008D7CAA">
        <w:rPr>
          <w:rFonts w:ascii="Arial Narrow" w:hAnsi="Arial Narrow"/>
          <w:i/>
          <w:sz w:val="24"/>
          <w:szCs w:val="24"/>
        </w:rPr>
        <w:t>vocare</w:t>
      </w:r>
      <w:proofErr w:type="spellEnd"/>
      <w:r w:rsidRPr="008D7CAA">
        <w:rPr>
          <w:rFonts w:ascii="Arial Narrow" w:hAnsi="Arial Narrow"/>
          <w:i/>
          <w:sz w:val="24"/>
          <w:szCs w:val="24"/>
        </w:rPr>
        <w:t xml:space="preserve"> </w:t>
      </w:r>
      <w:proofErr w:type="spellStart"/>
      <w:r w:rsidRPr="008D7CAA">
        <w:rPr>
          <w:rFonts w:ascii="Arial Narrow" w:hAnsi="Arial Narrow"/>
          <w:i/>
          <w:sz w:val="24"/>
          <w:szCs w:val="24"/>
        </w:rPr>
        <w:t>oportere</w:t>
      </w:r>
      <w:proofErr w:type="spellEnd"/>
      <w:r w:rsidRPr="008D7CAA">
        <w:rPr>
          <w:rFonts w:ascii="Arial Narrow" w:hAnsi="Arial Narrow"/>
          <w:sz w:val="24"/>
          <w:szCs w:val="24"/>
        </w:rPr>
        <w:t xml:space="preserve">: “In summary, it must be understood that he who wishes to appear with someone to court must summon him” (Gai. 4.183). The self-explanatory in </w:t>
      </w:r>
      <w:proofErr w:type="spellStart"/>
      <w:r w:rsidRPr="008D7CAA">
        <w:rPr>
          <w:rFonts w:ascii="Arial Narrow" w:hAnsi="Arial Narrow"/>
          <w:sz w:val="24"/>
          <w:szCs w:val="24"/>
        </w:rPr>
        <w:t>ius</w:t>
      </w:r>
      <w:proofErr w:type="spellEnd"/>
      <w:r w:rsidRPr="008D7CAA">
        <w:rPr>
          <w:rFonts w:ascii="Arial Narrow" w:hAnsi="Arial Narrow"/>
          <w:sz w:val="24"/>
          <w:szCs w:val="24"/>
        </w:rPr>
        <w:t xml:space="preserve"> </w:t>
      </w:r>
      <w:proofErr w:type="spellStart"/>
      <w:r w:rsidRPr="008D7CAA">
        <w:rPr>
          <w:rFonts w:ascii="Arial Narrow" w:hAnsi="Arial Narrow"/>
          <w:sz w:val="24"/>
          <w:szCs w:val="24"/>
        </w:rPr>
        <w:t>vocatio</w:t>
      </w:r>
      <w:proofErr w:type="spellEnd"/>
      <w:r w:rsidRPr="008D7CAA">
        <w:rPr>
          <w:rFonts w:ascii="Arial Narrow" w:hAnsi="Arial Narrow"/>
          <w:sz w:val="24"/>
          <w:szCs w:val="24"/>
        </w:rPr>
        <w:t xml:space="preserve"> stands as a fundamental institution in Roman procedural law. Regulated already in the Law of the XII Tables and likely rooted in even older practices, summons by private individuals is an unavoidable prerequisite to initiate legal proceedings whether conducted per </w:t>
      </w:r>
      <w:proofErr w:type="spellStart"/>
      <w:r w:rsidRPr="008D7CAA">
        <w:rPr>
          <w:rFonts w:ascii="Arial Narrow" w:hAnsi="Arial Narrow"/>
          <w:i/>
          <w:sz w:val="24"/>
          <w:szCs w:val="24"/>
        </w:rPr>
        <w:t>legis</w:t>
      </w:r>
      <w:proofErr w:type="spellEnd"/>
      <w:r w:rsidRPr="008D7CAA">
        <w:rPr>
          <w:rFonts w:ascii="Arial Narrow" w:hAnsi="Arial Narrow"/>
          <w:i/>
          <w:sz w:val="24"/>
          <w:szCs w:val="24"/>
        </w:rPr>
        <w:t xml:space="preserve"> </w:t>
      </w:r>
      <w:proofErr w:type="spellStart"/>
      <w:r w:rsidRPr="008D7CAA">
        <w:rPr>
          <w:rFonts w:ascii="Arial Narrow" w:hAnsi="Arial Narrow"/>
          <w:i/>
          <w:sz w:val="24"/>
          <w:szCs w:val="24"/>
        </w:rPr>
        <w:t>actionem</w:t>
      </w:r>
      <w:proofErr w:type="spellEnd"/>
      <w:r w:rsidRPr="008D7CAA">
        <w:rPr>
          <w:rFonts w:ascii="Arial Narrow" w:hAnsi="Arial Narrow"/>
          <w:i/>
          <w:sz w:val="24"/>
          <w:szCs w:val="24"/>
        </w:rPr>
        <w:t xml:space="preserve"> or per </w:t>
      </w:r>
      <w:proofErr w:type="spellStart"/>
      <w:r w:rsidRPr="008D7CAA">
        <w:rPr>
          <w:rFonts w:ascii="Arial Narrow" w:hAnsi="Arial Narrow"/>
          <w:i/>
          <w:sz w:val="24"/>
          <w:szCs w:val="24"/>
        </w:rPr>
        <w:t>formulam</w:t>
      </w:r>
      <w:proofErr w:type="spellEnd"/>
      <w:r w:rsidRPr="008D7CAA">
        <w:rPr>
          <w:rFonts w:ascii="Arial Narrow" w:hAnsi="Arial Narrow"/>
          <w:sz w:val="24"/>
          <w:szCs w:val="24"/>
        </w:rPr>
        <w:t xml:space="preserve">. Yet, what if the </w:t>
      </w:r>
      <w:r w:rsidRPr="008D7CAA">
        <w:rPr>
          <w:rFonts w:ascii="Arial Narrow" w:hAnsi="Arial Narrow"/>
          <w:i/>
          <w:sz w:val="24"/>
          <w:szCs w:val="24"/>
        </w:rPr>
        <w:t>vocatus</w:t>
      </w:r>
      <w:r w:rsidRPr="008D7CAA">
        <w:rPr>
          <w:rFonts w:ascii="Arial Narrow" w:hAnsi="Arial Narrow"/>
          <w:sz w:val="24"/>
          <w:szCs w:val="24"/>
        </w:rPr>
        <w:t xml:space="preserve"> refused to comply with a summons? The consequences of such defiance, threatening to jeopardise the very possibility of litigation, are the subject of a heated debate, owing to the fragmentary and sparse nature of the surviving sources. Regarding formulary procedure, only one legal text, Gaius’ </w:t>
      </w:r>
      <w:proofErr w:type="spellStart"/>
      <w:r w:rsidRPr="008D7CAA">
        <w:rPr>
          <w:rFonts w:ascii="Arial Narrow" w:hAnsi="Arial Narrow"/>
          <w:sz w:val="24"/>
          <w:szCs w:val="24"/>
        </w:rPr>
        <w:t>Institutiones</w:t>
      </w:r>
      <w:proofErr w:type="spellEnd"/>
      <w:r w:rsidRPr="008D7CAA">
        <w:rPr>
          <w:rFonts w:ascii="Arial Narrow" w:hAnsi="Arial Narrow"/>
          <w:sz w:val="24"/>
          <w:szCs w:val="24"/>
        </w:rPr>
        <w:t xml:space="preserve">, offers a brief but explicit account of the penalty for resistance to the summons: a mere </w:t>
      </w:r>
      <w:r w:rsidRPr="008D7CAA">
        <w:rPr>
          <w:rFonts w:ascii="Arial Narrow" w:hAnsi="Arial Narrow"/>
          <w:i/>
          <w:sz w:val="24"/>
          <w:szCs w:val="24"/>
        </w:rPr>
        <w:t>actio in factum</w:t>
      </w:r>
      <w:r w:rsidRPr="008D7CAA">
        <w:rPr>
          <w:rFonts w:ascii="Arial Narrow" w:hAnsi="Arial Narrow"/>
          <w:sz w:val="24"/>
          <w:szCs w:val="24"/>
        </w:rPr>
        <w:t xml:space="preserve">. Modern scholarship considers this modest and seemingly insufficient remedy disappointing or even pointless, suggesting that harsher sanctions must have existed to safeguard the continuation of judicial proceedings through the opponent’s cooperation. In this paper, we will critically reassess the extant sources, investigate possible interpolations and procedural reforms up to the time of Justinian, and review hypotheses proposed over more than a century, in an effort to shed light on the legal consequences faced by a defiant </w:t>
      </w:r>
      <w:r w:rsidRPr="008D7CAA">
        <w:rPr>
          <w:rFonts w:ascii="Arial Narrow" w:hAnsi="Arial Narrow"/>
          <w:i/>
          <w:sz w:val="24"/>
          <w:szCs w:val="24"/>
        </w:rPr>
        <w:t>vocatus</w:t>
      </w:r>
      <w:r w:rsidRPr="008D7CAA">
        <w:rPr>
          <w:rFonts w:ascii="Arial Narrow" w:hAnsi="Arial Narrow"/>
          <w:sz w:val="24"/>
          <w:szCs w:val="24"/>
        </w:rPr>
        <w:t>.</w:t>
      </w:r>
    </w:p>
    <w:p w14:paraId="4F360628" w14:textId="77777777" w:rsidR="008D7CAA" w:rsidRPr="008D7CAA" w:rsidRDefault="008D7CAA" w:rsidP="008D7CAA">
      <w:pPr>
        <w:spacing w:after="240" w:line="360" w:lineRule="auto"/>
        <w:rPr>
          <w:rFonts w:ascii="Arial Narrow" w:eastAsia="Yu Gothic" w:hAnsi="Arial Narrow" w:cs="Times New Roman"/>
          <w:b/>
          <w:i/>
          <w:iCs/>
          <w:kern w:val="2"/>
          <w:sz w:val="24"/>
          <w:szCs w:val="24"/>
          <w:lang w:eastAsia="ja-JP"/>
          <w14:ligatures w14:val="standardContextual"/>
        </w:rPr>
      </w:pPr>
      <w:r w:rsidRPr="008D7CAA">
        <w:rPr>
          <w:rFonts w:ascii="Arial Narrow" w:eastAsia="Yu Gothic" w:hAnsi="Arial Narrow" w:cs="Times New Roman"/>
          <w:b/>
          <w:i/>
          <w:iCs/>
          <w:kern w:val="2"/>
          <w:sz w:val="24"/>
          <w:szCs w:val="24"/>
          <w:lang w:eastAsia="ja-JP"/>
          <w14:ligatures w14:val="standardContextual"/>
        </w:rPr>
        <w:br w:type="page"/>
      </w:r>
    </w:p>
    <w:p w14:paraId="592C594A" w14:textId="2467EE3C" w:rsidR="00E048C1" w:rsidRPr="008D7CAA" w:rsidRDefault="00E048C1" w:rsidP="008D7CAA">
      <w:pPr>
        <w:spacing w:after="240" w:line="360" w:lineRule="auto"/>
        <w:jc w:val="center"/>
        <w:rPr>
          <w:rFonts w:ascii="Arial Narrow" w:eastAsia="Yu Gothic" w:hAnsi="Arial Narrow" w:cs="Times New Roman"/>
          <w:b/>
          <w:kern w:val="2"/>
          <w:sz w:val="24"/>
          <w:szCs w:val="24"/>
          <w:lang w:eastAsia="ja-JP"/>
          <w14:ligatures w14:val="standardContextual"/>
        </w:rPr>
      </w:pPr>
      <w:proofErr w:type="spellStart"/>
      <w:r w:rsidRPr="008D7CAA">
        <w:rPr>
          <w:rFonts w:ascii="Arial Narrow" w:eastAsia="Yu Gothic" w:hAnsi="Arial Narrow" w:cs="Times New Roman"/>
          <w:b/>
          <w:i/>
          <w:iCs/>
          <w:kern w:val="2"/>
          <w:sz w:val="24"/>
          <w:szCs w:val="24"/>
          <w:lang w:eastAsia="ja-JP"/>
          <w14:ligatures w14:val="standardContextual"/>
        </w:rPr>
        <w:lastRenderedPageBreak/>
        <w:t>Contumaces</w:t>
      </w:r>
      <w:proofErr w:type="spellEnd"/>
      <w:r w:rsidRPr="008D7CAA">
        <w:rPr>
          <w:rFonts w:ascii="Arial Narrow" w:eastAsia="Yu Gothic" w:hAnsi="Arial Narrow" w:cs="Times New Roman"/>
          <w:b/>
          <w:i/>
          <w:iCs/>
          <w:kern w:val="2"/>
          <w:sz w:val="24"/>
          <w:szCs w:val="24"/>
          <w:lang w:eastAsia="ja-JP"/>
          <w14:ligatures w14:val="standardContextual"/>
        </w:rPr>
        <w:t xml:space="preserve"> non </w:t>
      </w:r>
      <w:proofErr w:type="spellStart"/>
      <w:r w:rsidRPr="008D7CAA">
        <w:rPr>
          <w:rFonts w:ascii="Arial Narrow" w:eastAsia="Yu Gothic" w:hAnsi="Arial Narrow" w:cs="Times New Roman"/>
          <w:b/>
          <w:i/>
          <w:iCs/>
          <w:kern w:val="2"/>
          <w:sz w:val="24"/>
          <w:szCs w:val="24"/>
          <w:lang w:eastAsia="ja-JP"/>
          <w14:ligatures w14:val="standardContextual"/>
        </w:rPr>
        <w:t>videntur</w:t>
      </w:r>
      <w:proofErr w:type="spellEnd"/>
      <w:r w:rsidRPr="008D7CAA">
        <w:rPr>
          <w:rFonts w:ascii="Arial Narrow" w:eastAsia="Yu Gothic" w:hAnsi="Arial Narrow" w:cs="Times New Roman"/>
          <w:b/>
          <w:i/>
          <w:iCs/>
          <w:kern w:val="2"/>
          <w:sz w:val="24"/>
          <w:szCs w:val="24"/>
          <w:lang w:eastAsia="ja-JP"/>
          <w14:ligatures w14:val="standardContextual"/>
        </w:rPr>
        <w:t xml:space="preserve">, nisi qui, cum </w:t>
      </w:r>
      <w:proofErr w:type="spellStart"/>
      <w:r w:rsidRPr="008D7CAA">
        <w:rPr>
          <w:rFonts w:ascii="Arial Narrow" w:eastAsia="Yu Gothic" w:hAnsi="Arial Narrow" w:cs="Times New Roman"/>
          <w:b/>
          <w:i/>
          <w:iCs/>
          <w:kern w:val="2"/>
          <w:sz w:val="24"/>
          <w:szCs w:val="24"/>
          <w:lang w:eastAsia="ja-JP"/>
          <w14:ligatures w14:val="standardContextual"/>
        </w:rPr>
        <w:t>oboedire</w:t>
      </w:r>
      <w:proofErr w:type="spellEnd"/>
      <w:r w:rsidRPr="008D7CAA">
        <w:rPr>
          <w:rFonts w:ascii="Arial Narrow" w:eastAsia="Yu Gothic" w:hAnsi="Arial Narrow" w:cs="Times New Roman"/>
          <w:b/>
          <w:i/>
          <w:iCs/>
          <w:kern w:val="2"/>
          <w:sz w:val="24"/>
          <w:szCs w:val="24"/>
          <w:lang w:eastAsia="ja-JP"/>
          <w14:ligatures w14:val="standardContextual"/>
        </w:rPr>
        <w:t xml:space="preserve"> </w:t>
      </w:r>
      <w:proofErr w:type="spellStart"/>
      <w:r w:rsidRPr="008D7CAA">
        <w:rPr>
          <w:rFonts w:ascii="Arial Narrow" w:eastAsia="Yu Gothic" w:hAnsi="Arial Narrow" w:cs="Times New Roman"/>
          <w:b/>
          <w:i/>
          <w:iCs/>
          <w:kern w:val="2"/>
          <w:sz w:val="24"/>
          <w:szCs w:val="24"/>
          <w:lang w:eastAsia="ja-JP"/>
          <w14:ligatures w14:val="standardContextual"/>
        </w:rPr>
        <w:t>deberent</w:t>
      </w:r>
      <w:proofErr w:type="spellEnd"/>
      <w:r w:rsidRPr="008D7CAA">
        <w:rPr>
          <w:rFonts w:ascii="Arial Narrow" w:eastAsia="Yu Gothic" w:hAnsi="Arial Narrow" w:cs="Times New Roman"/>
          <w:b/>
          <w:i/>
          <w:iCs/>
          <w:kern w:val="2"/>
          <w:sz w:val="24"/>
          <w:szCs w:val="24"/>
          <w:lang w:eastAsia="ja-JP"/>
          <w14:ligatures w14:val="standardContextual"/>
        </w:rPr>
        <w:t xml:space="preserve">, non </w:t>
      </w:r>
      <w:proofErr w:type="spellStart"/>
      <w:r w:rsidRPr="008D7CAA">
        <w:rPr>
          <w:rFonts w:ascii="Arial Narrow" w:eastAsia="Yu Gothic" w:hAnsi="Arial Narrow" w:cs="Times New Roman"/>
          <w:b/>
          <w:i/>
          <w:iCs/>
          <w:kern w:val="2"/>
          <w:sz w:val="24"/>
          <w:szCs w:val="24"/>
          <w:lang w:eastAsia="ja-JP"/>
          <w14:ligatures w14:val="standardContextual"/>
        </w:rPr>
        <w:t>obsequuntur</w:t>
      </w:r>
      <w:proofErr w:type="spellEnd"/>
      <w:r w:rsidRPr="008D7CAA">
        <w:rPr>
          <w:rFonts w:ascii="Arial Narrow" w:eastAsia="Yu Gothic" w:hAnsi="Arial Narrow" w:cs="Times New Roman"/>
          <w:b/>
          <w:kern w:val="2"/>
          <w:sz w:val="24"/>
          <w:szCs w:val="24"/>
          <w:lang w:eastAsia="ja-JP"/>
          <w14:ligatures w14:val="standardContextual"/>
        </w:rPr>
        <w:t>.</w:t>
      </w:r>
      <w:r w:rsidR="001C2690">
        <w:rPr>
          <w:rFonts w:ascii="Arial Narrow" w:eastAsia="Yu Gothic" w:hAnsi="Arial Narrow" w:cs="Times New Roman"/>
          <w:b/>
          <w:kern w:val="2"/>
          <w:sz w:val="24"/>
          <w:szCs w:val="24"/>
          <w:lang w:eastAsia="ja-JP"/>
          <w14:ligatures w14:val="standardContextual"/>
        </w:rPr>
        <w:t xml:space="preserve"> </w:t>
      </w:r>
      <w:r w:rsidRPr="008D7CAA">
        <w:rPr>
          <w:rFonts w:ascii="Arial Narrow" w:eastAsia="Yu Gothic" w:hAnsi="Arial Narrow" w:cs="Times New Roman"/>
          <w:b/>
          <w:kern w:val="2"/>
          <w:sz w:val="24"/>
          <w:szCs w:val="24"/>
          <w:lang w:eastAsia="ja-JP"/>
          <w14:ligatures w14:val="standardContextual"/>
        </w:rPr>
        <w:t>Some considerations about procedural rules of the judgment by default in Late Antiquity and early Middle Age.</w:t>
      </w:r>
    </w:p>
    <w:p w14:paraId="156A5E9A" w14:textId="77777777" w:rsidR="00E048C1" w:rsidRPr="008D7CAA" w:rsidRDefault="00E048C1" w:rsidP="008D7CAA">
      <w:pPr>
        <w:spacing w:after="240" w:line="360" w:lineRule="auto"/>
        <w:jc w:val="center"/>
        <w:rPr>
          <w:rFonts w:ascii="Arial Narrow" w:eastAsia="Yu Gothic" w:hAnsi="Arial Narrow" w:cs="Times New Roman"/>
          <w:kern w:val="2"/>
          <w:sz w:val="24"/>
          <w:szCs w:val="24"/>
          <w:lang w:eastAsia="ja-JP"/>
          <w14:ligatures w14:val="standardContextual"/>
        </w:rPr>
      </w:pPr>
      <w:r w:rsidRPr="008D7CAA">
        <w:rPr>
          <w:rFonts w:ascii="Arial Narrow" w:eastAsia="Yu Gothic" w:hAnsi="Arial Narrow" w:cs="Times New Roman"/>
          <w:kern w:val="2"/>
          <w:sz w:val="24"/>
          <w:szCs w:val="24"/>
          <w:lang w:eastAsia="ja-JP"/>
          <w14:ligatures w14:val="standardContextual"/>
        </w:rPr>
        <w:t>Simona Tarozzi (University of Trento)</w:t>
      </w:r>
    </w:p>
    <w:p w14:paraId="2CBBF0F2" w14:textId="77777777" w:rsidR="00E048C1" w:rsidRPr="008D7CAA" w:rsidRDefault="00E048C1" w:rsidP="008D7CAA">
      <w:pPr>
        <w:spacing w:after="240" w:line="360" w:lineRule="auto"/>
        <w:jc w:val="both"/>
        <w:rPr>
          <w:rFonts w:ascii="Arial Narrow" w:eastAsia="Yu Gothic" w:hAnsi="Arial Narrow" w:cs="Times New Roman"/>
          <w:kern w:val="2"/>
          <w:sz w:val="24"/>
          <w:szCs w:val="24"/>
          <w:lang w:eastAsia="ja-JP"/>
          <w14:ligatures w14:val="standardContextual"/>
        </w:rPr>
      </w:pPr>
    </w:p>
    <w:p w14:paraId="411733D4" w14:textId="77777777" w:rsidR="00E048C1" w:rsidRPr="008D7CAA" w:rsidRDefault="00E048C1" w:rsidP="008D7CAA">
      <w:pPr>
        <w:spacing w:after="240" w:line="360" w:lineRule="auto"/>
        <w:jc w:val="both"/>
        <w:rPr>
          <w:rFonts w:ascii="Arial Narrow" w:eastAsia="Yu Gothic" w:hAnsi="Arial Narrow" w:cs="Times New Roman"/>
          <w:kern w:val="2"/>
          <w:sz w:val="24"/>
          <w:szCs w:val="24"/>
          <w:lang w:eastAsia="ja-JP"/>
          <w14:ligatures w14:val="standardContextual"/>
        </w:rPr>
      </w:pPr>
      <w:r w:rsidRPr="008D7CAA">
        <w:rPr>
          <w:rFonts w:ascii="Arial Narrow" w:eastAsia="Yu Gothic" w:hAnsi="Arial Narrow" w:cs="Times New Roman"/>
          <w:kern w:val="2"/>
          <w:sz w:val="24"/>
          <w:szCs w:val="24"/>
          <w:lang w:eastAsia="ja-JP"/>
          <w14:ligatures w14:val="standardContextual"/>
        </w:rPr>
        <w:t xml:space="preserve">As Hermogenians says in the first of his </w:t>
      </w:r>
      <w:r w:rsidRPr="008D7CAA">
        <w:rPr>
          <w:rFonts w:ascii="Arial Narrow" w:eastAsia="Yu Gothic" w:hAnsi="Arial Narrow" w:cs="Times New Roman"/>
          <w:i/>
          <w:iCs/>
          <w:kern w:val="2"/>
          <w:sz w:val="24"/>
          <w:szCs w:val="24"/>
          <w:lang w:eastAsia="ja-JP"/>
          <w14:ligatures w14:val="standardContextual"/>
        </w:rPr>
        <w:t xml:space="preserve">Libri </w:t>
      </w:r>
      <w:proofErr w:type="spellStart"/>
      <w:r w:rsidRPr="008D7CAA">
        <w:rPr>
          <w:rFonts w:ascii="Arial Narrow" w:eastAsia="Yu Gothic" w:hAnsi="Arial Narrow" w:cs="Times New Roman"/>
          <w:i/>
          <w:iCs/>
          <w:kern w:val="2"/>
          <w:sz w:val="24"/>
          <w:szCs w:val="24"/>
          <w:lang w:eastAsia="ja-JP"/>
          <w14:ligatures w14:val="standardContextual"/>
        </w:rPr>
        <w:t>epitomarum</w:t>
      </w:r>
      <w:proofErr w:type="spellEnd"/>
      <w:r w:rsidRPr="008D7CAA">
        <w:rPr>
          <w:rFonts w:ascii="Arial Narrow" w:eastAsia="Yu Gothic" w:hAnsi="Arial Narrow" w:cs="Times New Roman"/>
          <w:i/>
          <w:iCs/>
          <w:kern w:val="2"/>
          <w:sz w:val="24"/>
          <w:szCs w:val="24"/>
          <w:lang w:eastAsia="ja-JP"/>
          <w14:ligatures w14:val="standardContextual"/>
        </w:rPr>
        <w:t xml:space="preserve"> </w:t>
      </w:r>
      <w:proofErr w:type="spellStart"/>
      <w:r w:rsidRPr="008D7CAA">
        <w:rPr>
          <w:rFonts w:ascii="Arial Narrow" w:eastAsia="Yu Gothic" w:hAnsi="Arial Narrow" w:cs="Times New Roman"/>
          <w:i/>
          <w:iCs/>
          <w:kern w:val="2"/>
          <w:sz w:val="24"/>
          <w:szCs w:val="24"/>
          <w:lang w:eastAsia="ja-JP"/>
          <w14:ligatures w14:val="standardContextual"/>
        </w:rPr>
        <w:t>iuris</w:t>
      </w:r>
      <w:proofErr w:type="spellEnd"/>
      <w:r w:rsidRPr="008D7CAA">
        <w:rPr>
          <w:rFonts w:ascii="Arial Narrow" w:eastAsia="Yu Gothic" w:hAnsi="Arial Narrow" w:cs="Times New Roman"/>
          <w:kern w:val="2"/>
          <w:sz w:val="24"/>
          <w:szCs w:val="24"/>
          <w:lang w:eastAsia="ja-JP"/>
          <w14:ligatures w14:val="standardContextual"/>
        </w:rPr>
        <w:t xml:space="preserve"> whoever refuses to comply when he should do so is considered contumacious, that is, when he falls within the jurisdiction of him whom he refuses to obey (D. 42.1.53.3).</w:t>
      </w:r>
    </w:p>
    <w:p w14:paraId="322C2388" w14:textId="77777777" w:rsidR="00E048C1" w:rsidRPr="008D7CAA" w:rsidRDefault="00E048C1" w:rsidP="008D7CAA">
      <w:pPr>
        <w:spacing w:after="240" w:line="360" w:lineRule="auto"/>
        <w:jc w:val="both"/>
        <w:rPr>
          <w:rFonts w:ascii="Arial Narrow" w:eastAsia="Yu Gothic" w:hAnsi="Arial Narrow" w:cs="Times New Roman"/>
          <w:kern w:val="2"/>
          <w:sz w:val="24"/>
          <w:szCs w:val="24"/>
          <w:lang w:eastAsia="ja-JP"/>
          <w14:ligatures w14:val="standardContextual"/>
        </w:rPr>
      </w:pPr>
      <w:r w:rsidRPr="008D7CAA">
        <w:rPr>
          <w:rFonts w:ascii="Arial Narrow" w:eastAsia="Yu Gothic" w:hAnsi="Arial Narrow" w:cs="Times New Roman"/>
          <w:kern w:val="2"/>
          <w:sz w:val="24"/>
          <w:szCs w:val="24"/>
          <w:lang w:eastAsia="ja-JP"/>
          <w14:ligatures w14:val="standardContextual"/>
        </w:rPr>
        <w:t xml:space="preserve">As we well know, the </w:t>
      </w:r>
      <w:proofErr w:type="spellStart"/>
      <w:r w:rsidRPr="008D7CAA">
        <w:rPr>
          <w:rFonts w:ascii="Arial Narrow" w:eastAsia="Yu Gothic" w:hAnsi="Arial Narrow" w:cs="Times New Roman"/>
          <w:i/>
          <w:iCs/>
          <w:kern w:val="2"/>
          <w:sz w:val="24"/>
          <w:szCs w:val="24"/>
          <w:lang w:eastAsia="ja-JP"/>
          <w14:ligatures w14:val="standardContextual"/>
        </w:rPr>
        <w:t>agere</w:t>
      </w:r>
      <w:proofErr w:type="spellEnd"/>
      <w:r w:rsidRPr="008D7CAA">
        <w:rPr>
          <w:rFonts w:ascii="Arial Narrow" w:eastAsia="Yu Gothic" w:hAnsi="Arial Narrow" w:cs="Times New Roman"/>
          <w:i/>
          <w:iCs/>
          <w:kern w:val="2"/>
          <w:sz w:val="24"/>
          <w:szCs w:val="24"/>
          <w:lang w:eastAsia="ja-JP"/>
          <w14:ligatures w14:val="standardContextual"/>
        </w:rPr>
        <w:t xml:space="preserve"> per formulas</w:t>
      </w:r>
      <w:r w:rsidRPr="008D7CAA">
        <w:rPr>
          <w:rFonts w:ascii="Arial Narrow" w:eastAsia="Yu Gothic" w:hAnsi="Arial Narrow" w:cs="Times New Roman"/>
          <w:kern w:val="2"/>
          <w:sz w:val="24"/>
          <w:szCs w:val="24"/>
          <w:lang w:eastAsia="ja-JP"/>
          <w14:ligatures w14:val="standardContextual"/>
        </w:rPr>
        <w:t xml:space="preserve">, with its emphasis on debate, did not allow for a trial without the defendant, but the </w:t>
      </w:r>
      <w:proofErr w:type="spellStart"/>
      <w:r w:rsidRPr="008D7CAA">
        <w:rPr>
          <w:rFonts w:ascii="Arial Narrow" w:eastAsia="Yu Gothic" w:hAnsi="Arial Narrow" w:cs="Times New Roman"/>
          <w:i/>
          <w:iCs/>
          <w:kern w:val="2"/>
          <w:sz w:val="24"/>
          <w:szCs w:val="24"/>
          <w:lang w:eastAsia="ja-JP"/>
          <w14:ligatures w14:val="standardContextual"/>
        </w:rPr>
        <w:t>cognitiones</w:t>
      </w:r>
      <w:proofErr w:type="spellEnd"/>
      <w:r w:rsidRPr="008D7CAA">
        <w:rPr>
          <w:rFonts w:ascii="Arial Narrow" w:eastAsia="Yu Gothic" w:hAnsi="Arial Narrow" w:cs="Times New Roman"/>
          <w:i/>
          <w:iCs/>
          <w:kern w:val="2"/>
          <w:sz w:val="24"/>
          <w:szCs w:val="24"/>
          <w:lang w:eastAsia="ja-JP"/>
          <w14:ligatures w14:val="standardContextual"/>
        </w:rPr>
        <w:t xml:space="preserve"> extra </w:t>
      </w:r>
      <w:proofErr w:type="spellStart"/>
      <w:r w:rsidRPr="008D7CAA">
        <w:rPr>
          <w:rFonts w:ascii="Arial Narrow" w:eastAsia="Yu Gothic" w:hAnsi="Arial Narrow" w:cs="Times New Roman"/>
          <w:i/>
          <w:iCs/>
          <w:kern w:val="2"/>
          <w:sz w:val="24"/>
          <w:szCs w:val="24"/>
          <w:lang w:eastAsia="ja-JP"/>
          <w14:ligatures w14:val="standardContextual"/>
        </w:rPr>
        <w:t>ordinem</w:t>
      </w:r>
      <w:proofErr w:type="spellEnd"/>
      <w:r w:rsidRPr="008D7CAA">
        <w:rPr>
          <w:rFonts w:ascii="Arial Narrow" w:eastAsia="Yu Gothic" w:hAnsi="Arial Narrow" w:cs="Times New Roman"/>
          <w:kern w:val="2"/>
          <w:sz w:val="24"/>
          <w:szCs w:val="24"/>
          <w:lang w:eastAsia="ja-JP"/>
          <w14:ligatures w14:val="standardContextual"/>
        </w:rPr>
        <w:t xml:space="preserve"> did.</w:t>
      </w:r>
      <w:r w:rsidRPr="008D7CAA">
        <w:rPr>
          <w:rFonts w:ascii="Arial Narrow" w:eastAsia="Yu Gothic" w:hAnsi="Arial Narrow" w:cs="Times New Roman"/>
          <w:i/>
          <w:iCs/>
          <w:kern w:val="2"/>
          <w:sz w:val="24"/>
          <w:szCs w:val="24"/>
          <w:lang w:eastAsia="ja-JP"/>
          <w14:ligatures w14:val="standardContextual"/>
        </w:rPr>
        <w:t xml:space="preserve"> </w:t>
      </w:r>
      <w:r w:rsidRPr="008D7CAA">
        <w:rPr>
          <w:rFonts w:ascii="Arial Narrow" w:eastAsia="Yu Gothic" w:hAnsi="Arial Narrow" w:cs="Times New Roman"/>
          <w:kern w:val="2"/>
          <w:sz w:val="24"/>
          <w:szCs w:val="24"/>
          <w:lang w:eastAsia="ja-JP"/>
          <w14:ligatures w14:val="standardContextual"/>
        </w:rPr>
        <w:t>From the 3</w:t>
      </w:r>
      <w:r w:rsidRPr="008D7CAA">
        <w:rPr>
          <w:rFonts w:ascii="Arial Narrow" w:eastAsia="Yu Gothic" w:hAnsi="Arial Narrow" w:cs="Times New Roman"/>
          <w:kern w:val="2"/>
          <w:sz w:val="24"/>
          <w:szCs w:val="24"/>
          <w:vertAlign w:val="superscript"/>
          <w:lang w:eastAsia="ja-JP"/>
          <w14:ligatures w14:val="standardContextual"/>
        </w:rPr>
        <w:t>rd</w:t>
      </w:r>
      <w:r w:rsidRPr="008D7CAA">
        <w:rPr>
          <w:rFonts w:ascii="Arial Narrow" w:eastAsia="Yu Gothic" w:hAnsi="Arial Narrow" w:cs="Times New Roman"/>
          <w:kern w:val="2"/>
          <w:sz w:val="24"/>
          <w:szCs w:val="24"/>
          <w:lang w:eastAsia="ja-JP"/>
          <w14:ligatures w14:val="standardContextual"/>
        </w:rPr>
        <w:t xml:space="preserve"> century onwards, the procedure of the </w:t>
      </w:r>
      <w:proofErr w:type="spellStart"/>
      <w:r w:rsidRPr="008D7CAA">
        <w:rPr>
          <w:rFonts w:ascii="Arial Narrow" w:eastAsia="Yu Gothic" w:hAnsi="Arial Narrow" w:cs="Times New Roman"/>
          <w:i/>
          <w:iCs/>
          <w:kern w:val="2"/>
          <w:sz w:val="24"/>
          <w:szCs w:val="24"/>
          <w:lang w:eastAsia="ja-JP"/>
          <w14:ligatures w14:val="standardContextual"/>
        </w:rPr>
        <w:t>cognitio</w:t>
      </w:r>
      <w:proofErr w:type="spellEnd"/>
      <w:r w:rsidRPr="008D7CAA">
        <w:rPr>
          <w:rFonts w:ascii="Arial Narrow" w:eastAsia="Yu Gothic" w:hAnsi="Arial Narrow" w:cs="Times New Roman"/>
          <w:i/>
          <w:iCs/>
          <w:kern w:val="2"/>
          <w:sz w:val="24"/>
          <w:szCs w:val="24"/>
          <w:lang w:eastAsia="ja-JP"/>
          <w14:ligatures w14:val="standardContextual"/>
        </w:rPr>
        <w:t xml:space="preserve"> extra </w:t>
      </w:r>
      <w:proofErr w:type="spellStart"/>
      <w:r w:rsidRPr="008D7CAA">
        <w:rPr>
          <w:rFonts w:ascii="Arial Narrow" w:eastAsia="Yu Gothic" w:hAnsi="Arial Narrow" w:cs="Times New Roman"/>
          <w:i/>
          <w:iCs/>
          <w:kern w:val="2"/>
          <w:sz w:val="24"/>
          <w:szCs w:val="24"/>
          <w:lang w:eastAsia="ja-JP"/>
          <w14:ligatures w14:val="standardContextual"/>
        </w:rPr>
        <w:t>ordinem</w:t>
      </w:r>
      <w:proofErr w:type="spellEnd"/>
      <w:r w:rsidRPr="008D7CAA">
        <w:rPr>
          <w:rFonts w:ascii="Arial Narrow" w:eastAsia="Yu Gothic" w:hAnsi="Arial Narrow" w:cs="Times New Roman"/>
          <w:kern w:val="2"/>
          <w:sz w:val="24"/>
          <w:szCs w:val="24"/>
          <w:lang w:eastAsia="ja-JP"/>
          <w14:ligatures w14:val="standardContextual"/>
        </w:rPr>
        <w:t xml:space="preserve"> became more rigid and its focus was no longer on debate but on respect for the law, i.e. the will of the emperor: both the judges and the parties were subject to imperial laws.</w:t>
      </w:r>
    </w:p>
    <w:p w14:paraId="625BF83D" w14:textId="77777777" w:rsidR="00E048C1" w:rsidRPr="008D7CAA" w:rsidRDefault="00E048C1" w:rsidP="008D7CAA">
      <w:pPr>
        <w:spacing w:after="240" w:line="360" w:lineRule="auto"/>
        <w:jc w:val="both"/>
        <w:rPr>
          <w:rFonts w:ascii="Arial Narrow" w:eastAsia="Yu Gothic" w:hAnsi="Arial Narrow" w:cs="Times New Roman"/>
          <w:kern w:val="2"/>
          <w:sz w:val="24"/>
          <w:szCs w:val="24"/>
          <w:lang w:eastAsia="ja-JP"/>
          <w14:ligatures w14:val="standardContextual"/>
        </w:rPr>
      </w:pPr>
      <w:r w:rsidRPr="008D7CAA">
        <w:rPr>
          <w:rFonts w:ascii="Arial Narrow" w:eastAsia="Yu Gothic" w:hAnsi="Arial Narrow" w:cs="Times New Roman"/>
          <w:kern w:val="2"/>
          <w:sz w:val="24"/>
          <w:szCs w:val="24"/>
          <w:lang w:eastAsia="ja-JP"/>
          <w14:ligatures w14:val="standardContextual"/>
        </w:rPr>
        <w:t xml:space="preserve">Although the absence of the defendant is still considered unfavourable (D. 2.5.2.1; </w:t>
      </w:r>
      <w:proofErr w:type="spellStart"/>
      <w:r w:rsidRPr="008D7CAA">
        <w:rPr>
          <w:rFonts w:ascii="Arial Narrow" w:eastAsia="Yu Gothic" w:hAnsi="Arial Narrow" w:cs="Times New Roman"/>
          <w:kern w:val="2"/>
          <w:sz w:val="24"/>
          <w:szCs w:val="24"/>
          <w:lang w:eastAsia="ja-JP"/>
          <w14:ligatures w14:val="standardContextual"/>
        </w:rPr>
        <w:t>C.Th</w:t>
      </w:r>
      <w:proofErr w:type="spellEnd"/>
      <w:r w:rsidRPr="008D7CAA">
        <w:rPr>
          <w:rFonts w:ascii="Arial Narrow" w:eastAsia="Yu Gothic" w:hAnsi="Arial Narrow" w:cs="Times New Roman"/>
          <w:kern w:val="2"/>
          <w:sz w:val="24"/>
          <w:szCs w:val="24"/>
          <w:lang w:eastAsia="ja-JP"/>
          <w14:ligatures w14:val="standardContextual"/>
        </w:rPr>
        <w:t>. 2.18.2), it is possible to proceed with the process and the trial ‘</w:t>
      </w:r>
      <w:r w:rsidRPr="008D7CAA">
        <w:rPr>
          <w:rFonts w:ascii="Arial Narrow" w:eastAsia="Yu Gothic" w:hAnsi="Arial Narrow" w:cs="Times New Roman"/>
          <w:i/>
          <w:iCs/>
          <w:kern w:val="2"/>
          <w:sz w:val="24"/>
          <w:szCs w:val="24"/>
          <w:lang w:eastAsia="ja-JP"/>
          <w14:ligatures w14:val="standardContextual"/>
        </w:rPr>
        <w:t>in absentia</w:t>
      </w:r>
      <w:r w:rsidRPr="008D7CAA">
        <w:rPr>
          <w:rFonts w:ascii="Arial Narrow" w:eastAsia="Yu Gothic" w:hAnsi="Arial Narrow" w:cs="Times New Roman"/>
          <w:kern w:val="2"/>
          <w:sz w:val="24"/>
          <w:szCs w:val="24"/>
          <w:lang w:eastAsia="ja-JP"/>
          <w14:ligatures w14:val="standardContextual"/>
        </w:rPr>
        <w:t>’ was regulated first in the imperial rescripts of the 3</w:t>
      </w:r>
      <w:r w:rsidRPr="008D7CAA">
        <w:rPr>
          <w:rFonts w:ascii="Arial Narrow" w:eastAsia="Yu Gothic" w:hAnsi="Arial Narrow" w:cs="Times New Roman"/>
          <w:kern w:val="2"/>
          <w:sz w:val="24"/>
          <w:szCs w:val="24"/>
          <w:vertAlign w:val="superscript"/>
          <w:lang w:eastAsia="ja-JP"/>
          <w14:ligatures w14:val="standardContextual"/>
        </w:rPr>
        <w:t>rd</w:t>
      </w:r>
      <w:r w:rsidRPr="008D7CAA">
        <w:rPr>
          <w:rFonts w:ascii="Arial Narrow" w:eastAsia="Yu Gothic" w:hAnsi="Arial Narrow" w:cs="Times New Roman"/>
          <w:kern w:val="2"/>
          <w:sz w:val="24"/>
          <w:szCs w:val="24"/>
          <w:lang w:eastAsia="ja-JP"/>
          <w14:ligatures w14:val="standardContextual"/>
        </w:rPr>
        <w:t xml:space="preserve"> century and eventually by Justinian in the Eastern Empire (C.I. 3.1.13, Nov. 53). But what about the Western provinces? </w:t>
      </w:r>
    </w:p>
    <w:p w14:paraId="7D4F2236" w14:textId="77777777" w:rsidR="00E048C1" w:rsidRPr="008D7CAA" w:rsidRDefault="00E048C1" w:rsidP="008D7CAA">
      <w:pPr>
        <w:spacing w:after="240" w:line="360" w:lineRule="auto"/>
        <w:jc w:val="both"/>
        <w:rPr>
          <w:rFonts w:ascii="Arial Narrow" w:eastAsia="Yu Gothic" w:hAnsi="Arial Narrow" w:cs="Times New Roman"/>
          <w:kern w:val="2"/>
          <w:sz w:val="24"/>
          <w:szCs w:val="24"/>
          <w:lang w:eastAsia="ja-JP"/>
          <w14:ligatures w14:val="standardContextual"/>
        </w:rPr>
      </w:pPr>
      <w:r w:rsidRPr="008D7CAA">
        <w:rPr>
          <w:rFonts w:ascii="Arial Narrow" w:eastAsia="Yu Gothic" w:hAnsi="Arial Narrow" w:cs="Times New Roman"/>
          <w:kern w:val="2"/>
          <w:sz w:val="24"/>
          <w:szCs w:val="24"/>
          <w:lang w:eastAsia="ja-JP"/>
          <w14:ligatures w14:val="standardContextual"/>
        </w:rPr>
        <w:t xml:space="preserve">By analysing some imperial constitutions and a case in the </w:t>
      </w:r>
      <w:r w:rsidRPr="008D7CAA">
        <w:rPr>
          <w:rFonts w:ascii="Arial Narrow" w:eastAsia="Yu Gothic" w:hAnsi="Arial Narrow" w:cs="Times New Roman"/>
          <w:i/>
          <w:iCs/>
          <w:kern w:val="2"/>
          <w:sz w:val="24"/>
          <w:szCs w:val="24"/>
          <w:lang w:eastAsia="ja-JP"/>
          <w14:ligatures w14:val="standardContextual"/>
        </w:rPr>
        <w:t xml:space="preserve">Formulae </w:t>
      </w:r>
      <w:proofErr w:type="spellStart"/>
      <w:r w:rsidRPr="008D7CAA">
        <w:rPr>
          <w:rFonts w:ascii="Arial Narrow" w:eastAsia="Yu Gothic" w:hAnsi="Arial Narrow" w:cs="Times New Roman"/>
          <w:i/>
          <w:iCs/>
          <w:kern w:val="2"/>
          <w:sz w:val="24"/>
          <w:szCs w:val="24"/>
          <w:lang w:eastAsia="ja-JP"/>
          <w14:ligatures w14:val="standardContextual"/>
        </w:rPr>
        <w:t>Andecavenses</w:t>
      </w:r>
      <w:proofErr w:type="spellEnd"/>
      <w:r w:rsidRPr="008D7CAA">
        <w:rPr>
          <w:rFonts w:ascii="Arial Narrow" w:eastAsia="Yu Gothic" w:hAnsi="Arial Narrow" w:cs="Times New Roman"/>
          <w:kern w:val="2"/>
          <w:sz w:val="24"/>
          <w:szCs w:val="24"/>
          <w:lang w:eastAsia="ja-JP"/>
          <w14:ligatures w14:val="standardContextual"/>
        </w:rPr>
        <w:t xml:space="preserve"> (no. 47 and no. 53), which describes a claim concerning a wrongful seizure of a vineyard in the territory of Angers, this paper aims to focus on the rules of contumacy in the civil proceedings in the 5</w:t>
      </w:r>
      <w:r w:rsidRPr="008D7CAA">
        <w:rPr>
          <w:rFonts w:ascii="Arial Narrow" w:eastAsia="Yu Gothic" w:hAnsi="Arial Narrow" w:cs="Times New Roman"/>
          <w:kern w:val="2"/>
          <w:sz w:val="24"/>
          <w:szCs w:val="24"/>
          <w:vertAlign w:val="superscript"/>
          <w:lang w:eastAsia="ja-JP"/>
          <w14:ligatures w14:val="standardContextual"/>
        </w:rPr>
        <w:t>th</w:t>
      </w:r>
      <w:r w:rsidRPr="008D7CAA">
        <w:rPr>
          <w:rFonts w:ascii="Arial Narrow" w:eastAsia="Yu Gothic" w:hAnsi="Arial Narrow" w:cs="Times New Roman"/>
          <w:kern w:val="2"/>
          <w:sz w:val="24"/>
          <w:szCs w:val="24"/>
          <w:lang w:eastAsia="ja-JP"/>
          <w14:ligatures w14:val="standardContextual"/>
        </w:rPr>
        <w:t xml:space="preserve"> and 6</w:t>
      </w:r>
      <w:r w:rsidRPr="008D7CAA">
        <w:rPr>
          <w:rFonts w:ascii="Arial Narrow" w:eastAsia="Yu Gothic" w:hAnsi="Arial Narrow" w:cs="Times New Roman"/>
          <w:kern w:val="2"/>
          <w:sz w:val="24"/>
          <w:szCs w:val="24"/>
          <w:vertAlign w:val="superscript"/>
          <w:lang w:eastAsia="ja-JP"/>
          <w14:ligatures w14:val="standardContextual"/>
        </w:rPr>
        <w:t>th</w:t>
      </w:r>
      <w:r w:rsidRPr="008D7CAA">
        <w:rPr>
          <w:rFonts w:ascii="Arial Narrow" w:eastAsia="Yu Gothic" w:hAnsi="Arial Narrow" w:cs="Times New Roman"/>
          <w:kern w:val="2"/>
          <w:sz w:val="24"/>
          <w:szCs w:val="24"/>
          <w:lang w:eastAsia="ja-JP"/>
          <w14:ligatures w14:val="standardContextual"/>
        </w:rPr>
        <w:t xml:space="preserve"> centuries and to demonstrate the permanence of Roman principles in the procedural rules of Merovingian sources.</w:t>
      </w:r>
    </w:p>
    <w:p w14:paraId="4FF73E32" w14:textId="33231F5F" w:rsidR="00E048C1" w:rsidRPr="008D7CAA" w:rsidRDefault="00E048C1" w:rsidP="008D7CAA">
      <w:pPr>
        <w:shd w:val="clear" w:color="auto" w:fill="FFFFFF"/>
        <w:spacing w:after="240" w:line="360" w:lineRule="auto"/>
        <w:jc w:val="both"/>
        <w:rPr>
          <w:rFonts w:ascii="Arial Narrow" w:eastAsia="Times New Roman" w:hAnsi="Arial Narrow" w:cs="Times New Roman"/>
          <w:color w:val="222222"/>
          <w:sz w:val="24"/>
          <w:szCs w:val="24"/>
          <w:lang w:val="sl-SI"/>
        </w:rPr>
      </w:pPr>
    </w:p>
    <w:p w14:paraId="65773E13" w14:textId="2A955272" w:rsidR="00E048C1" w:rsidRPr="008D7CAA" w:rsidRDefault="00E048C1" w:rsidP="008D7CAA">
      <w:pPr>
        <w:shd w:val="clear" w:color="auto" w:fill="FFFFFF"/>
        <w:spacing w:after="240" w:line="360" w:lineRule="auto"/>
        <w:jc w:val="both"/>
        <w:rPr>
          <w:rFonts w:ascii="Arial Narrow" w:eastAsia="Times New Roman" w:hAnsi="Arial Narrow" w:cs="Times New Roman"/>
          <w:color w:val="222222"/>
          <w:sz w:val="24"/>
          <w:szCs w:val="24"/>
          <w:lang w:val="sl-SI"/>
        </w:rPr>
      </w:pPr>
    </w:p>
    <w:p w14:paraId="3D889656" w14:textId="3BFC408D" w:rsidR="00E048C1" w:rsidRPr="008D7CAA" w:rsidRDefault="00E048C1" w:rsidP="008D7CAA">
      <w:pPr>
        <w:shd w:val="clear" w:color="auto" w:fill="FFFFFF"/>
        <w:spacing w:after="240" w:line="360" w:lineRule="auto"/>
        <w:jc w:val="both"/>
        <w:rPr>
          <w:rFonts w:ascii="Arial Narrow" w:eastAsia="Times New Roman" w:hAnsi="Arial Narrow" w:cs="Times New Roman"/>
          <w:color w:val="222222"/>
          <w:sz w:val="24"/>
          <w:szCs w:val="24"/>
          <w:lang w:val="sl-SI"/>
        </w:rPr>
      </w:pPr>
    </w:p>
    <w:p w14:paraId="57453CDC" w14:textId="163CA362" w:rsidR="00E048C1" w:rsidRPr="008D7CAA" w:rsidRDefault="00E048C1" w:rsidP="008D7CAA">
      <w:pPr>
        <w:shd w:val="clear" w:color="auto" w:fill="FFFFFF"/>
        <w:spacing w:after="240" w:line="360" w:lineRule="auto"/>
        <w:jc w:val="both"/>
        <w:rPr>
          <w:rFonts w:ascii="Arial Narrow" w:eastAsia="Times New Roman" w:hAnsi="Arial Narrow" w:cs="Times New Roman"/>
          <w:color w:val="222222"/>
          <w:sz w:val="24"/>
          <w:szCs w:val="24"/>
          <w:lang w:val="sl-SI"/>
        </w:rPr>
      </w:pPr>
    </w:p>
    <w:p w14:paraId="0F79D87B" w14:textId="77777777" w:rsidR="001C2690" w:rsidRDefault="001C2690">
      <w:pPr>
        <w:rPr>
          <w:rFonts w:ascii="Arial Narrow" w:eastAsia="Calibri" w:hAnsi="Arial Narrow" w:cs="Arial"/>
          <w:bCs/>
          <w:sz w:val="24"/>
          <w:szCs w:val="24"/>
        </w:rPr>
      </w:pPr>
      <w:r>
        <w:rPr>
          <w:rFonts w:ascii="Arial Narrow" w:eastAsia="Calibri" w:hAnsi="Arial Narrow" w:cs="Arial"/>
          <w:bCs/>
          <w:sz w:val="24"/>
          <w:szCs w:val="24"/>
        </w:rPr>
        <w:br w:type="page"/>
      </w:r>
    </w:p>
    <w:p w14:paraId="6B97C276" w14:textId="422B3AC1" w:rsidR="00E048C1" w:rsidRPr="008D7CAA" w:rsidRDefault="00E048C1" w:rsidP="008D7CAA">
      <w:pPr>
        <w:spacing w:after="240" w:line="360" w:lineRule="auto"/>
        <w:jc w:val="center"/>
        <w:rPr>
          <w:rFonts w:ascii="Arial Narrow" w:eastAsia="Calibri" w:hAnsi="Arial Narrow" w:cs="Arial"/>
          <w:bCs/>
          <w:sz w:val="24"/>
          <w:szCs w:val="24"/>
        </w:rPr>
        <w:sectPr w:rsidR="00E048C1" w:rsidRPr="008D7CAA" w:rsidSect="00650AB2">
          <w:headerReference w:type="default" r:id="rId16"/>
          <w:type w:val="continuous"/>
          <w:pgSz w:w="11906" w:h="16838" w:code="9"/>
          <w:pgMar w:top="1417" w:right="1417" w:bottom="1417" w:left="1417" w:header="708" w:footer="708" w:gutter="0"/>
          <w:pgBorders w:offsetFrom="page">
            <w:top w:val="thinThickSmallGap" w:sz="12" w:space="16" w:color="AEAAAA" w:themeColor="background2" w:themeShade="BF"/>
            <w:left w:val="thinThickSmallGap" w:sz="12" w:space="30" w:color="AEAAAA" w:themeColor="background2" w:themeShade="BF"/>
            <w:bottom w:val="thickThinSmallGap" w:sz="12" w:space="12" w:color="AEAAAA" w:themeColor="background2" w:themeShade="BF"/>
            <w:right w:val="thickThinSmallGap" w:sz="12" w:space="12" w:color="AEAAAA" w:themeColor="background2" w:themeShade="BF"/>
          </w:pgBorders>
          <w:cols w:space="708"/>
          <w:docGrid w:linePitch="360"/>
        </w:sectPr>
      </w:pPr>
      <w:r w:rsidRPr="008D7CAA">
        <w:rPr>
          <w:rFonts w:ascii="Arial Narrow" w:eastAsia="Calibri" w:hAnsi="Arial Narrow" w:cs="Arial"/>
          <w:bCs/>
          <w:sz w:val="24"/>
          <w:szCs w:val="24"/>
        </w:rPr>
        <w:lastRenderedPageBreak/>
        <w:t>SATURDAY, 25</w:t>
      </w:r>
      <w:r w:rsidRPr="008D7CAA">
        <w:rPr>
          <w:rFonts w:ascii="Arial Narrow" w:eastAsia="Calibri" w:hAnsi="Arial Narrow" w:cs="Arial"/>
          <w:bCs/>
          <w:sz w:val="24"/>
          <w:szCs w:val="24"/>
          <w:vertAlign w:val="superscript"/>
        </w:rPr>
        <w:t>th</w:t>
      </w:r>
      <w:r w:rsidRPr="008D7CAA">
        <w:rPr>
          <w:rFonts w:ascii="Arial Narrow" w:eastAsia="Calibri" w:hAnsi="Arial Narrow" w:cs="Arial"/>
          <w:bCs/>
          <w:sz w:val="24"/>
          <w:szCs w:val="24"/>
        </w:rPr>
        <w:t xml:space="preserve"> OCTOBER 2024</w:t>
      </w:r>
    </w:p>
    <w:p w14:paraId="4B5793B3" w14:textId="77777777" w:rsidR="00E048C1" w:rsidRPr="008D7CAA" w:rsidRDefault="00E048C1" w:rsidP="008D7CAA">
      <w:pPr>
        <w:spacing w:after="240" w:line="360" w:lineRule="auto"/>
        <w:jc w:val="center"/>
        <w:rPr>
          <w:rFonts w:ascii="Arial Narrow" w:eastAsia="Calibri" w:hAnsi="Arial Narrow" w:cs="Times New Roman"/>
          <w:b/>
          <w:sz w:val="24"/>
          <w:szCs w:val="24"/>
          <w:lang w:val="en-US"/>
        </w:rPr>
      </w:pPr>
      <w:r w:rsidRPr="008D7CAA">
        <w:rPr>
          <w:rFonts w:ascii="Arial Narrow" w:eastAsia="Calibri" w:hAnsi="Arial Narrow" w:cs="Times New Roman"/>
          <w:b/>
          <w:sz w:val="24"/>
          <w:szCs w:val="24"/>
          <w:lang w:val="en-US"/>
        </w:rPr>
        <w:t>The history of appeals and appeals courts and the rule of law from Roman emperors to modern supreme courts</w:t>
      </w:r>
    </w:p>
    <w:p w14:paraId="0290BA64" w14:textId="77777777" w:rsidR="00E048C1" w:rsidRPr="008D7CAA" w:rsidRDefault="00E048C1" w:rsidP="008D7CAA">
      <w:pPr>
        <w:spacing w:after="240" w:line="360" w:lineRule="auto"/>
        <w:jc w:val="center"/>
        <w:rPr>
          <w:rFonts w:ascii="Arial Narrow" w:eastAsia="Calibri" w:hAnsi="Arial Narrow" w:cs="Times New Roman"/>
          <w:sz w:val="24"/>
          <w:szCs w:val="24"/>
          <w:lang w:val="en-US"/>
        </w:rPr>
      </w:pPr>
      <w:r w:rsidRPr="008D7CAA">
        <w:rPr>
          <w:rFonts w:ascii="Arial Narrow" w:eastAsia="Calibri" w:hAnsi="Arial Narrow" w:cs="Times New Roman"/>
          <w:sz w:val="24"/>
          <w:szCs w:val="24"/>
          <w:lang w:val="en-US"/>
        </w:rPr>
        <w:t>Kaius Tuori (University of Helsinki)</w:t>
      </w:r>
    </w:p>
    <w:p w14:paraId="5915758F" w14:textId="0F9C846B" w:rsidR="00E048C1" w:rsidRPr="008D7CAA" w:rsidRDefault="00E048C1" w:rsidP="008D7CAA">
      <w:pPr>
        <w:spacing w:after="240" w:line="360" w:lineRule="auto"/>
        <w:jc w:val="both"/>
        <w:rPr>
          <w:rFonts w:ascii="Arial Narrow" w:eastAsia="Calibri" w:hAnsi="Arial Narrow" w:cs="Times New Roman"/>
          <w:sz w:val="24"/>
          <w:szCs w:val="24"/>
          <w:lang w:val="en-US"/>
        </w:rPr>
      </w:pPr>
      <w:r w:rsidRPr="008D7CAA">
        <w:rPr>
          <w:rFonts w:ascii="Arial Narrow" w:eastAsia="Calibri" w:hAnsi="Arial Narrow" w:cs="Times New Roman"/>
          <w:b/>
          <w:sz w:val="24"/>
          <w:szCs w:val="24"/>
          <w:lang w:val="en-US"/>
        </w:rPr>
        <w:br/>
      </w:r>
      <w:r w:rsidRPr="008D7CAA">
        <w:rPr>
          <w:rFonts w:ascii="Arial Narrow" w:eastAsia="Calibri" w:hAnsi="Arial Narrow" w:cs="Times New Roman"/>
          <w:sz w:val="24"/>
          <w:szCs w:val="24"/>
          <w:lang w:val="en-US"/>
        </w:rPr>
        <w:t xml:space="preserve">The purpose of this lecture is to explore the role of appeals and the ancient Roman example in the European legal development. Although the Roman </w:t>
      </w:r>
      <w:proofErr w:type="spellStart"/>
      <w:r w:rsidRPr="008D7CAA">
        <w:rPr>
          <w:rFonts w:ascii="Arial Narrow" w:eastAsia="Calibri" w:hAnsi="Arial Narrow" w:cs="Times New Roman"/>
          <w:sz w:val="24"/>
          <w:szCs w:val="24"/>
          <w:lang w:val="en-US"/>
        </w:rPr>
        <w:t>provocatio</w:t>
      </w:r>
      <w:proofErr w:type="spellEnd"/>
      <w:r w:rsidRPr="008D7CAA">
        <w:rPr>
          <w:rFonts w:ascii="Arial Narrow" w:eastAsia="Calibri" w:hAnsi="Arial Narrow" w:cs="Times New Roman"/>
          <w:sz w:val="24"/>
          <w:szCs w:val="24"/>
          <w:lang w:val="en-US"/>
        </w:rPr>
        <w:t xml:space="preserve"> ad populum was the first regular instance of appeal, for the European legal tradition the position of the Roman emperor as supreme judge became a lasting model. Starting from Augustus, Roman emperors began to hear appeals as a final instance, with provincial governors sending him cases. Even though other ancient monarchies had some form of king’s justice, only in Rome it became part of a regular system of justice. The Roman example, detailed in the texts of Roman jurists and historians, became the model of first the Medieval king’s courts and later the system of appeals in early modern states and empires. In the European early modern empires legal uniformity and the rule of law followed three distinct and interlinked routes: 1) the foundation of new courts, especially courts of appeal tied to the central power, which forces locals to learn and use new law, 2) the beginning of standardized legal education to train staff to work in courts and the administration, and 3) the production of codes and compilations of law and their distribution throughout the realm to aid in points 2 and 3. All of these practices may be seen to some extent to have Roman precedents, which both structured how European early modern appeals courts worked and were used to legitimate them. The lecture concludes with some examples of archaisms in contemporary supreme courts and their Roman precursors.</w:t>
      </w:r>
    </w:p>
    <w:p w14:paraId="05784D86" w14:textId="1DBF4D1F" w:rsidR="00E048C1" w:rsidRPr="008D7CAA" w:rsidRDefault="00E048C1" w:rsidP="008D7CAA">
      <w:pPr>
        <w:shd w:val="clear" w:color="auto" w:fill="FFFFFF"/>
        <w:spacing w:after="240" w:line="360" w:lineRule="auto"/>
        <w:jc w:val="both"/>
        <w:rPr>
          <w:rFonts w:ascii="Arial Narrow" w:eastAsia="Times New Roman" w:hAnsi="Arial Narrow" w:cs="Times New Roman"/>
          <w:color w:val="222222"/>
          <w:sz w:val="24"/>
          <w:szCs w:val="24"/>
          <w:lang w:val="sl-SI"/>
        </w:rPr>
      </w:pPr>
    </w:p>
    <w:p w14:paraId="4EFE6751" w14:textId="10CE7797" w:rsidR="00D2547E" w:rsidRPr="008D7CAA" w:rsidRDefault="00D2547E" w:rsidP="008D7CAA">
      <w:pPr>
        <w:shd w:val="clear" w:color="auto" w:fill="FFFFFF"/>
        <w:spacing w:after="240" w:line="360" w:lineRule="auto"/>
        <w:jc w:val="both"/>
        <w:rPr>
          <w:rFonts w:ascii="Arial Narrow" w:eastAsia="Times New Roman" w:hAnsi="Arial Narrow" w:cs="Times New Roman"/>
          <w:color w:val="222222"/>
          <w:sz w:val="24"/>
          <w:szCs w:val="24"/>
          <w:lang w:val="sl-SI"/>
        </w:rPr>
      </w:pPr>
    </w:p>
    <w:p w14:paraId="5BCE9FE4" w14:textId="20D8C4F9" w:rsidR="00D2547E" w:rsidRPr="008D7CAA" w:rsidRDefault="00D2547E" w:rsidP="008D7CAA">
      <w:pPr>
        <w:shd w:val="clear" w:color="auto" w:fill="FFFFFF"/>
        <w:spacing w:after="240" w:line="360" w:lineRule="auto"/>
        <w:jc w:val="both"/>
        <w:rPr>
          <w:rFonts w:ascii="Arial Narrow" w:eastAsia="Times New Roman" w:hAnsi="Arial Narrow" w:cs="Times New Roman"/>
          <w:color w:val="222222"/>
          <w:sz w:val="24"/>
          <w:szCs w:val="24"/>
          <w:lang w:val="sl-SI"/>
        </w:rPr>
      </w:pPr>
    </w:p>
    <w:p w14:paraId="37094173" w14:textId="7920AD12" w:rsidR="00D2547E" w:rsidRPr="008D7CAA" w:rsidRDefault="00D2547E" w:rsidP="008D7CAA">
      <w:pPr>
        <w:shd w:val="clear" w:color="auto" w:fill="FFFFFF"/>
        <w:spacing w:after="240" w:line="360" w:lineRule="auto"/>
        <w:jc w:val="both"/>
        <w:rPr>
          <w:rFonts w:ascii="Arial Narrow" w:eastAsia="Times New Roman" w:hAnsi="Arial Narrow" w:cs="Times New Roman"/>
          <w:color w:val="222222"/>
          <w:sz w:val="24"/>
          <w:szCs w:val="24"/>
          <w:lang w:val="sl-SI"/>
        </w:rPr>
      </w:pPr>
    </w:p>
    <w:p w14:paraId="57E724AF" w14:textId="77777777" w:rsidR="001C2690" w:rsidRDefault="001C2690">
      <w:pPr>
        <w:rPr>
          <w:rFonts w:ascii="Arial Narrow" w:eastAsia="Aptos" w:hAnsi="Arial Narrow" w:cs="Times New Roman"/>
          <w:b/>
          <w:bCs/>
          <w:kern w:val="2"/>
          <w:sz w:val="24"/>
          <w:szCs w:val="24"/>
          <w:lang w:val="en-US"/>
          <w14:ligatures w14:val="standardContextual"/>
        </w:rPr>
      </w:pPr>
      <w:r>
        <w:rPr>
          <w:rFonts w:ascii="Arial Narrow" w:eastAsia="Aptos" w:hAnsi="Arial Narrow" w:cs="Times New Roman"/>
          <w:b/>
          <w:bCs/>
          <w:kern w:val="2"/>
          <w:sz w:val="24"/>
          <w:szCs w:val="24"/>
          <w:lang w:val="en-US"/>
          <w14:ligatures w14:val="standardContextual"/>
        </w:rPr>
        <w:br w:type="page"/>
      </w:r>
    </w:p>
    <w:p w14:paraId="393AAF89" w14:textId="66971940" w:rsidR="00D2547E" w:rsidRPr="008D7CAA" w:rsidRDefault="00D2547E" w:rsidP="008D7CAA">
      <w:pPr>
        <w:shd w:val="clear" w:color="auto" w:fill="FFFFFF"/>
        <w:spacing w:after="240" w:line="360" w:lineRule="auto"/>
        <w:jc w:val="center"/>
        <w:rPr>
          <w:rFonts w:ascii="Arial Narrow" w:eastAsia="Calibri" w:hAnsi="Arial Narrow" w:cs="Arial"/>
          <w:b/>
          <w:sz w:val="24"/>
          <w:szCs w:val="24"/>
        </w:rPr>
      </w:pPr>
      <w:r w:rsidRPr="008D7CAA">
        <w:rPr>
          <w:rFonts w:ascii="Arial Narrow" w:eastAsia="Calibri" w:hAnsi="Arial Narrow" w:cs="Arial"/>
          <w:b/>
          <w:i/>
          <w:iCs/>
          <w:sz w:val="24"/>
          <w:szCs w:val="24"/>
        </w:rPr>
        <w:lastRenderedPageBreak/>
        <w:t>Res Judicata</w:t>
      </w:r>
      <w:r w:rsidRPr="008D7CAA">
        <w:rPr>
          <w:rFonts w:ascii="Arial Narrow" w:eastAsia="Calibri" w:hAnsi="Arial Narrow" w:cs="Arial"/>
          <w:b/>
          <w:sz w:val="24"/>
          <w:szCs w:val="24"/>
        </w:rPr>
        <w:t xml:space="preserve"> in the World of Complex Dispute Resolution</w:t>
      </w:r>
    </w:p>
    <w:p w14:paraId="66EFB86E" w14:textId="443E20B8" w:rsidR="00F607FF" w:rsidRDefault="00D2547E" w:rsidP="008D7CAA">
      <w:pPr>
        <w:shd w:val="clear" w:color="auto" w:fill="FFFFFF"/>
        <w:spacing w:after="240" w:line="360" w:lineRule="auto"/>
        <w:jc w:val="center"/>
        <w:rPr>
          <w:rFonts w:ascii="Arial Narrow" w:eastAsia="Calibri" w:hAnsi="Arial Narrow" w:cs="Arial"/>
          <w:sz w:val="24"/>
          <w:szCs w:val="24"/>
        </w:rPr>
      </w:pPr>
      <w:r w:rsidRPr="008D7CAA">
        <w:rPr>
          <w:rFonts w:ascii="Arial Narrow" w:eastAsia="Calibri" w:hAnsi="Arial Narrow" w:cs="Arial"/>
          <w:bCs/>
          <w:sz w:val="24"/>
          <w:szCs w:val="24"/>
        </w:rPr>
        <w:t>Alan Uzelac</w:t>
      </w:r>
      <w:r w:rsidRPr="008D7CAA">
        <w:rPr>
          <w:rFonts w:ascii="Arial Narrow" w:eastAsia="Calibri" w:hAnsi="Arial Narrow" w:cs="Arial"/>
          <w:sz w:val="24"/>
          <w:szCs w:val="24"/>
        </w:rPr>
        <w:t xml:space="preserve"> (University of Zagreb)</w:t>
      </w:r>
    </w:p>
    <w:p w14:paraId="1E79FF0C" w14:textId="77777777" w:rsidR="008D7CAA" w:rsidRPr="008D7CAA" w:rsidRDefault="008D7CAA" w:rsidP="008D7CAA">
      <w:pPr>
        <w:shd w:val="clear" w:color="auto" w:fill="FFFFFF"/>
        <w:spacing w:after="240" w:line="360" w:lineRule="auto"/>
        <w:jc w:val="center"/>
        <w:rPr>
          <w:rFonts w:ascii="Arial Narrow" w:eastAsia="Calibri" w:hAnsi="Arial Narrow" w:cs="Arial"/>
          <w:sz w:val="24"/>
          <w:szCs w:val="24"/>
        </w:rPr>
      </w:pPr>
    </w:p>
    <w:p w14:paraId="048EC523" w14:textId="77777777" w:rsidR="008D7CAA" w:rsidRPr="008D7CAA" w:rsidRDefault="008D7CAA" w:rsidP="008D7CAA">
      <w:pPr>
        <w:spacing w:after="240" w:line="360" w:lineRule="auto"/>
        <w:jc w:val="both"/>
        <w:rPr>
          <w:rFonts w:ascii="Arial Narrow" w:hAnsi="Arial Narrow"/>
          <w:sz w:val="24"/>
          <w:szCs w:val="24"/>
          <w:lang w:val="hr-HR"/>
        </w:rPr>
      </w:pPr>
      <w:r w:rsidRPr="008D7CAA">
        <w:rPr>
          <w:rFonts w:ascii="Arial Narrow" w:hAnsi="Arial Narrow"/>
          <w:i/>
          <w:iCs/>
          <w:sz w:val="24"/>
          <w:szCs w:val="24"/>
        </w:rPr>
        <w:t xml:space="preserve">Ne </w:t>
      </w:r>
      <w:proofErr w:type="spellStart"/>
      <w:r w:rsidRPr="008D7CAA">
        <w:rPr>
          <w:rFonts w:ascii="Arial Narrow" w:hAnsi="Arial Narrow"/>
          <w:i/>
          <w:iCs/>
          <w:sz w:val="24"/>
          <w:szCs w:val="24"/>
        </w:rPr>
        <w:t>varie</w:t>
      </w:r>
      <w:proofErr w:type="spellEnd"/>
      <w:r w:rsidRPr="008D7CAA">
        <w:rPr>
          <w:rFonts w:ascii="Arial Narrow" w:hAnsi="Arial Narrow"/>
          <w:i/>
          <w:iCs/>
          <w:sz w:val="24"/>
          <w:szCs w:val="24"/>
        </w:rPr>
        <w:t xml:space="preserve"> </w:t>
      </w:r>
      <w:proofErr w:type="spellStart"/>
      <w:r w:rsidRPr="008D7CAA">
        <w:rPr>
          <w:rFonts w:ascii="Arial Narrow" w:hAnsi="Arial Narrow"/>
          <w:i/>
          <w:iCs/>
          <w:sz w:val="24"/>
          <w:szCs w:val="24"/>
        </w:rPr>
        <w:t>judicetur</w:t>
      </w:r>
      <w:proofErr w:type="spellEnd"/>
      <w:r w:rsidRPr="008D7CAA">
        <w:rPr>
          <w:rFonts w:ascii="Arial Narrow" w:hAnsi="Arial Narrow"/>
          <w:i/>
          <w:iCs/>
          <w:sz w:val="24"/>
          <w:szCs w:val="24"/>
        </w:rPr>
        <w:t>!</w:t>
      </w:r>
      <w:r w:rsidRPr="008D7CAA">
        <w:rPr>
          <w:rFonts w:ascii="Arial Narrow" w:hAnsi="Arial Narrow"/>
          <w:sz w:val="24"/>
          <w:szCs w:val="24"/>
        </w:rPr>
        <w:t xml:space="preserve"> — Let there be no inconsistency in judgments! This classical maxim from Justinian’s </w:t>
      </w:r>
      <w:r w:rsidRPr="008D7CAA">
        <w:rPr>
          <w:rFonts w:ascii="Arial Narrow" w:hAnsi="Arial Narrow"/>
          <w:i/>
          <w:iCs/>
          <w:sz w:val="24"/>
          <w:szCs w:val="24"/>
        </w:rPr>
        <w:t>Digest</w:t>
      </w:r>
      <w:r w:rsidRPr="008D7CAA">
        <w:rPr>
          <w:rFonts w:ascii="Arial Narrow" w:hAnsi="Arial Narrow"/>
          <w:sz w:val="24"/>
          <w:szCs w:val="24"/>
        </w:rPr>
        <w:t xml:space="preserve"> (50.17.207) has always been intrinsically linked to the rationale of the principle of </w:t>
      </w:r>
      <w:r w:rsidRPr="008D7CAA">
        <w:rPr>
          <w:rFonts w:ascii="Arial Narrow" w:hAnsi="Arial Narrow"/>
          <w:i/>
          <w:iCs/>
          <w:sz w:val="24"/>
          <w:szCs w:val="24"/>
        </w:rPr>
        <w:t>res judicata</w:t>
      </w:r>
      <w:r w:rsidRPr="008D7CAA">
        <w:rPr>
          <w:rFonts w:ascii="Arial Narrow" w:hAnsi="Arial Narrow"/>
          <w:sz w:val="24"/>
          <w:szCs w:val="24"/>
        </w:rPr>
        <w:t xml:space="preserve">: once a matter has been judged, it should not be re-litigated or decided differently, lest there arise </w:t>
      </w:r>
      <w:proofErr w:type="spellStart"/>
      <w:r w:rsidRPr="008D7CAA">
        <w:rPr>
          <w:rFonts w:ascii="Arial Narrow" w:hAnsi="Arial Narrow"/>
          <w:i/>
          <w:iCs/>
          <w:sz w:val="24"/>
          <w:szCs w:val="24"/>
        </w:rPr>
        <w:t>varietas</w:t>
      </w:r>
      <w:proofErr w:type="spellEnd"/>
      <w:r w:rsidRPr="008D7CAA">
        <w:rPr>
          <w:rFonts w:ascii="Arial Narrow" w:hAnsi="Arial Narrow"/>
          <w:i/>
          <w:iCs/>
          <w:sz w:val="24"/>
          <w:szCs w:val="24"/>
        </w:rPr>
        <w:t xml:space="preserve"> </w:t>
      </w:r>
      <w:proofErr w:type="spellStart"/>
      <w:r w:rsidRPr="008D7CAA">
        <w:rPr>
          <w:rFonts w:ascii="Arial Narrow" w:hAnsi="Arial Narrow"/>
          <w:i/>
          <w:iCs/>
          <w:sz w:val="24"/>
          <w:szCs w:val="24"/>
        </w:rPr>
        <w:t>iudiciorum</w:t>
      </w:r>
      <w:proofErr w:type="spellEnd"/>
      <w:r w:rsidRPr="008D7CAA">
        <w:rPr>
          <w:rFonts w:ascii="Arial Narrow" w:hAnsi="Arial Narrow"/>
          <w:sz w:val="24"/>
          <w:szCs w:val="24"/>
        </w:rPr>
        <w:t xml:space="preserve">. Yet perceptions of what constitutes the “adjudicated matter” — the </w:t>
      </w:r>
      <w:proofErr w:type="spellStart"/>
      <w:r w:rsidRPr="008D7CAA">
        <w:rPr>
          <w:rFonts w:ascii="Arial Narrow" w:hAnsi="Arial Narrow"/>
          <w:i/>
          <w:iCs/>
          <w:sz w:val="24"/>
          <w:szCs w:val="24"/>
        </w:rPr>
        <w:t>eadem</w:t>
      </w:r>
      <w:proofErr w:type="spellEnd"/>
      <w:r w:rsidRPr="008D7CAA">
        <w:rPr>
          <w:rFonts w:ascii="Arial Narrow" w:hAnsi="Arial Narrow"/>
          <w:i/>
          <w:iCs/>
          <w:sz w:val="24"/>
          <w:szCs w:val="24"/>
        </w:rPr>
        <w:t xml:space="preserve"> res</w:t>
      </w:r>
      <w:r w:rsidRPr="008D7CAA">
        <w:rPr>
          <w:rFonts w:ascii="Arial Narrow" w:hAnsi="Arial Narrow"/>
          <w:sz w:val="24"/>
          <w:szCs w:val="24"/>
        </w:rPr>
        <w:t xml:space="preserve"> — have long diverged. In this contribution, I will address the issues that arise in the context of complex dispute resolution. Two focal points will be considered: the scope of the notion of </w:t>
      </w:r>
      <w:r w:rsidRPr="008D7CAA">
        <w:rPr>
          <w:rFonts w:ascii="Arial Narrow" w:hAnsi="Arial Narrow"/>
          <w:i/>
          <w:iCs/>
          <w:sz w:val="24"/>
          <w:szCs w:val="24"/>
        </w:rPr>
        <w:t>res judicata</w:t>
      </w:r>
      <w:r w:rsidRPr="008D7CAA">
        <w:rPr>
          <w:rFonts w:ascii="Arial Narrow" w:hAnsi="Arial Narrow"/>
          <w:sz w:val="24"/>
          <w:szCs w:val="24"/>
        </w:rPr>
        <w:t xml:space="preserve"> and the effects of judgments delivered in collective proceedings. For this purpose, I will </w:t>
      </w:r>
      <w:proofErr w:type="spellStart"/>
      <w:r w:rsidRPr="008D7CAA">
        <w:rPr>
          <w:rFonts w:ascii="Arial Narrow" w:hAnsi="Arial Narrow"/>
          <w:sz w:val="24"/>
          <w:szCs w:val="24"/>
        </w:rPr>
        <w:t>analyze</w:t>
      </w:r>
      <w:proofErr w:type="spellEnd"/>
      <w:r w:rsidRPr="008D7CAA">
        <w:rPr>
          <w:rFonts w:ascii="Arial Narrow" w:hAnsi="Arial Narrow"/>
          <w:sz w:val="24"/>
          <w:szCs w:val="24"/>
        </w:rPr>
        <w:t xml:space="preserve"> two instruments that today form part of the emerging </w:t>
      </w:r>
      <w:proofErr w:type="spellStart"/>
      <w:r w:rsidRPr="008D7CAA">
        <w:rPr>
          <w:rFonts w:ascii="Arial Narrow" w:hAnsi="Arial Narrow"/>
          <w:i/>
          <w:iCs/>
          <w:sz w:val="24"/>
          <w:szCs w:val="24"/>
        </w:rPr>
        <w:t>ius</w:t>
      </w:r>
      <w:proofErr w:type="spellEnd"/>
      <w:r w:rsidRPr="008D7CAA">
        <w:rPr>
          <w:rFonts w:ascii="Arial Narrow" w:hAnsi="Arial Narrow"/>
          <w:i/>
          <w:iCs/>
          <w:sz w:val="24"/>
          <w:szCs w:val="24"/>
        </w:rPr>
        <w:t xml:space="preserve"> commune</w:t>
      </w:r>
      <w:r w:rsidRPr="008D7CAA">
        <w:rPr>
          <w:rFonts w:ascii="Arial Narrow" w:hAnsi="Arial Narrow"/>
          <w:sz w:val="24"/>
          <w:szCs w:val="24"/>
        </w:rPr>
        <w:t xml:space="preserve"> of European civil procedure: the ELI–UNIDROIT Model European Rules of Civil Procedure and the Representative Actions Directive (RAD). The underlying question connecting these two sources will be to identify the main challenges, and to assess the likelihood of further harmonization and convergence in the understanding of </w:t>
      </w:r>
      <w:r w:rsidRPr="008D7CAA">
        <w:rPr>
          <w:rFonts w:ascii="Arial Narrow" w:hAnsi="Arial Narrow"/>
          <w:i/>
          <w:iCs/>
          <w:sz w:val="24"/>
          <w:szCs w:val="24"/>
        </w:rPr>
        <w:t>res judicata</w:t>
      </w:r>
      <w:r w:rsidRPr="008D7CAA">
        <w:rPr>
          <w:rFonts w:ascii="Arial Narrow" w:hAnsi="Arial Narrow"/>
          <w:sz w:val="24"/>
          <w:szCs w:val="24"/>
        </w:rPr>
        <w:t xml:space="preserve"> in contemporary civil justice systems in Europe and beyond.</w:t>
      </w:r>
    </w:p>
    <w:p w14:paraId="742D7434" w14:textId="77777777" w:rsidR="008D7CAA" w:rsidRPr="008D7CAA" w:rsidRDefault="008D7CAA" w:rsidP="008D7CAA">
      <w:pPr>
        <w:spacing w:after="240" w:line="360" w:lineRule="auto"/>
        <w:jc w:val="both"/>
        <w:rPr>
          <w:rFonts w:ascii="Arial Narrow" w:hAnsi="Arial Narrow"/>
          <w:sz w:val="24"/>
          <w:szCs w:val="24"/>
        </w:rPr>
      </w:pPr>
    </w:p>
    <w:p w14:paraId="6C9E5690" w14:textId="77777777" w:rsidR="008D7CAA" w:rsidRPr="008D7CAA" w:rsidRDefault="008D7CAA" w:rsidP="008D7CAA">
      <w:pPr>
        <w:shd w:val="clear" w:color="auto" w:fill="FFFFFF"/>
        <w:spacing w:after="240" w:line="360" w:lineRule="auto"/>
        <w:jc w:val="center"/>
        <w:rPr>
          <w:rFonts w:ascii="Arial Narrow" w:eastAsia="Calibri" w:hAnsi="Arial Narrow" w:cs="Arial"/>
          <w:sz w:val="24"/>
          <w:szCs w:val="24"/>
        </w:rPr>
      </w:pPr>
    </w:p>
    <w:p w14:paraId="29393CE6" w14:textId="77777777" w:rsidR="008D7CAA" w:rsidRPr="008D7CAA" w:rsidRDefault="008D7CAA" w:rsidP="008D7CAA">
      <w:pPr>
        <w:spacing w:after="240" w:line="360" w:lineRule="auto"/>
        <w:rPr>
          <w:rFonts w:ascii="Arial Narrow" w:eastAsia="Calibri" w:hAnsi="Arial Narrow" w:cs="Times New Roman"/>
          <w:b/>
          <w:i/>
          <w:iCs/>
          <w:kern w:val="2"/>
          <w:sz w:val="24"/>
          <w:szCs w:val="24"/>
          <w14:ligatures w14:val="standardContextual"/>
        </w:rPr>
      </w:pPr>
      <w:r w:rsidRPr="008D7CAA">
        <w:rPr>
          <w:rFonts w:ascii="Arial Narrow" w:eastAsia="Calibri" w:hAnsi="Arial Narrow" w:cs="Times New Roman"/>
          <w:b/>
          <w:i/>
          <w:iCs/>
          <w:kern w:val="2"/>
          <w:sz w:val="24"/>
          <w:szCs w:val="24"/>
          <w14:ligatures w14:val="standardContextual"/>
        </w:rPr>
        <w:br w:type="page"/>
      </w:r>
    </w:p>
    <w:p w14:paraId="759E9A20" w14:textId="1187FE73" w:rsidR="00F607FF" w:rsidRPr="008D7CAA" w:rsidRDefault="00F607FF" w:rsidP="008D7CAA">
      <w:pPr>
        <w:spacing w:after="240" w:line="360" w:lineRule="auto"/>
        <w:jc w:val="center"/>
        <w:rPr>
          <w:rFonts w:ascii="Arial Narrow" w:eastAsia="Calibri" w:hAnsi="Arial Narrow" w:cs="Times New Roman"/>
          <w:b/>
          <w:i/>
          <w:iCs/>
          <w:kern w:val="2"/>
          <w:sz w:val="24"/>
          <w:szCs w:val="24"/>
          <w14:ligatures w14:val="standardContextual"/>
        </w:rPr>
      </w:pPr>
      <w:r w:rsidRPr="008D7CAA">
        <w:rPr>
          <w:rFonts w:ascii="Arial Narrow" w:eastAsia="Calibri" w:hAnsi="Arial Narrow" w:cs="Times New Roman"/>
          <w:b/>
          <w:i/>
          <w:iCs/>
          <w:kern w:val="2"/>
          <w:sz w:val="24"/>
          <w:szCs w:val="24"/>
          <w14:ligatures w14:val="standardContextual"/>
        </w:rPr>
        <w:lastRenderedPageBreak/>
        <w:t xml:space="preserve">Innovation and Continuity in Roman Criminal Procedure during the </w:t>
      </w:r>
      <w:proofErr w:type="spellStart"/>
      <w:r w:rsidRPr="008D7CAA">
        <w:rPr>
          <w:rFonts w:ascii="Arial Narrow" w:eastAsia="Calibri" w:hAnsi="Arial Narrow" w:cs="Times New Roman"/>
          <w:b/>
          <w:i/>
          <w:iCs/>
          <w:kern w:val="2"/>
          <w:sz w:val="24"/>
          <w:szCs w:val="24"/>
          <w14:ligatures w14:val="standardContextual"/>
        </w:rPr>
        <w:t>Principate</w:t>
      </w:r>
      <w:proofErr w:type="spellEnd"/>
    </w:p>
    <w:p w14:paraId="608BA208" w14:textId="493A3EC8" w:rsidR="00F607FF" w:rsidRDefault="00F607FF" w:rsidP="008D7CAA">
      <w:pPr>
        <w:spacing w:after="240" w:line="360" w:lineRule="auto"/>
        <w:jc w:val="center"/>
        <w:rPr>
          <w:rFonts w:ascii="Arial Narrow" w:eastAsia="Calibri" w:hAnsi="Arial Narrow" w:cs="Times New Roman"/>
          <w:iCs/>
          <w:kern w:val="2"/>
          <w:sz w:val="24"/>
          <w:szCs w:val="24"/>
          <w14:ligatures w14:val="standardContextual"/>
        </w:rPr>
      </w:pPr>
      <w:r w:rsidRPr="008D7CAA">
        <w:rPr>
          <w:rFonts w:ascii="Arial Narrow" w:eastAsia="Calibri" w:hAnsi="Arial Narrow" w:cs="Times New Roman"/>
          <w:iCs/>
          <w:kern w:val="2"/>
          <w:sz w:val="24"/>
          <w:szCs w:val="24"/>
          <w14:ligatures w14:val="standardContextual"/>
        </w:rPr>
        <w:t>Marco Falcon (University of Padua)</w:t>
      </w:r>
    </w:p>
    <w:p w14:paraId="5A876D2D" w14:textId="77777777" w:rsidR="008D7CAA" w:rsidRPr="008D7CAA" w:rsidRDefault="008D7CAA" w:rsidP="008D7CAA">
      <w:pPr>
        <w:spacing w:after="240" w:line="360" w:lineRule="auto"/>
        <w:jc w:val="center"/>
        <w:rPr>
          <w:rFonts w:ascii="Arial Narrow" w:eastAsia="Calibri" w:hAnsi="Arial Narrow" w:cs="Times New Roman"/>
          <w:iCs/>
          <w:kern w:val="2"/>
          <w:sz w:val="24"/>
          <w:szCs w:val="24"/>
          <w14:ligatures w14:val="standardContextual"/>
        </w:rPr>
      </w:pPr>
    </w:p>
    <w:p w14:paraId="67D3E6BE" w14:textId="77777777" w:rsidR="00F607FF" w:rsidRPr="008D7CAA" w:rsidRDefault="00F607FF" w:rsidP="008D7CAA">
      <w:pPr>
        <w:spacing w:after="240" w:line="360" w:lineRule="auto"/>
        <w:jc w:val="both"/>
        <w:rPr>
          <w:rFonts w:ascii="Arial Narrow" w:eastAsia="Calibri" w:hAnsi="Arial Narrow" w:cs="Times New Roman"/>
          <w:kern w:val="2"/>
          <w:sz w:val="24"/>
          <w:szCs w:val="24"/>
          <w14:ligatures w14:val="standardContextual"/>
        </w:rPr>
      </w:pPr>
      <w:r w:rsidRPr="008D7CAA">
        <w:rPr>
          <w:rFonts w:ascii="Arial Narrow" w:eastAsia="Calibri" w:hAnsi="Arial Narrow" w:cs="Times New Roman"/>
          <w:kern w:val="2"/>
          <w:sz w:val="24"/>
          <w:szCs w:val="24"/>
          <w14:ligatures w14:val="standardContextual"/>
        </w:rPr>
        <w:t xml:space="preserve">From the beginning of the </w:t>
      </w:r>
      <w:proofErr w:type="spellStart"/>
      <w:r w:rsidRPr="008D7CAA">
        <w:rPr>
          <w:rFonts w:ascii="Arial Narrow" w:eastAsia="Calibri" w:hAnsi="Arial Narrow" w:cs="Times New Roman"/>
          <w:kern w:val="2"/>
          <w:sz w:val="24"/>
          <w:szCs w:val="24"/>
          <w14:ligatures w14:val="standardContextual"/>
        </w:rPr>
        <w:t>Principate</w:t>
      </w:r>
      <w:proofErr w:type="spellEnd"/>
      <w:r w:rsidRPr="008D7CAA">
        <w:rPr>
          <w:rFonts w:ascii="Arial Narrow" w:eastAsia="Calibri" w:hAnsi="Arial Narrow" w:cs="Times New Roman"/>
          <w:kern w:val="2"/>
          <w:sz w:val="24"/>
          <w:szCs w:val="24"/>
          <w14:ligatures w14:val="standardContextual"/>
        </w:rPr>
        <w:t xml:space="preserve">, the </w:t>
      </w:r>
      <w:r w:rsidRPr="008D7CAA">
        <w:rPr>
          <w:rFonts w:ascii="Arial Narrow" w:eastAsia="Calibri" w:hAnsi="Arial Narrow" w:cs="Times New Roman"/>
          <w:i/>
          <w:iCs/>
          <w:kern w:val="2"/>
          <w:sz w:val="24"/>
          <w:szCs w:val="24"/>
          <w14:ligatures w14:val="standardContextual"/>
        </w:rPr>
        <w:t>quaestiones</w:t>
      </w:r>
      <w:r w:rsidRPr="008D7CAA">
        <w:rPr>
          <w:rFonts w:ascii="Arial Narrow" w:eastAsia="Calibri" w:hAnsi="Arial Narrow" w:cs="Times New Roman"/>
          <w:kern w:val="2"/>
          <w:sz w:val="24"/>
          <w:szCs w:val="24"/>
          <w14:ligatures w14:val="standardContextual"/>
        </w:rPr>
        <w:t xml:space="preserve"> (</w:t>
      </w:r>
      <w:r w:rsidRPr="008D7CAA">
        <w:rPr>
          <w:rFonts w:ascii="Arial Narrow" w:eastAsia="Calibri" w:hAnsi="Arial Narrow" w:cs="Times New Roman"/>
          <w:i/>
          <w:iCs/>
          <w:kern w:val="2"/>
          <w:sz w:val="24"/>
          <w:szCs w:val="24"/>
          <w14:ligatures w14:val="standardContextual"/>
        </w:rPr>
        <w:t xml:space="preserve">i.e. </w:t>
      </w:r>
      <w:r w:rsidRPr="008D7CAA">
        <w:rPr>
          <w:rFonts w:ascii="Arial Narrow" w:eastAsia="Calibri" w:hAnsi="Arial Narrow" w:cs="Times New Roman"/>
          <w:kern w:val="2"/>
          <w:sz w:val="24"/>
          <w:szCs w:val="24"/>
          <w14:ligatures w14:val="standardContextual"/>
        </w:rPr>
        <w:t xml:space="preserve">a type of criminal proceedings dating back to the Republican era) started to coexist and often conflict with new practices, more consistent with a form of government now hinged on the figure of the </w:t>
      </w:r>
      <w:r w:rsidRPr="008D7CAA">
        <w:rPr>
          <w:rFonts w:ascii="Arial Narrow" w:eastAsia="Calibri" w:hAnsi="Arial Narrow" w:cs="Times New Roman"/>
          <w:i/>
          <w:iCs/>
          <w:kern w:val="2"/>
          <w:sz w:val="24"/>
          <w:szCs w:val="24"/>
          <w14:ligatures w14:val="standardContextual"/>
        </w:rPr>
        <w:t>princeps</w:t>
      </w:r>
      <w:r w:rsidRPr="008D7CAA">
        <w:rPr>
          <w:rFonts w:ascii="Arial Narrow" w:eastAsia="Calibri" w:hAnsi="Arial Narrow" w:cs="Times New Roman"/>
          <w:kern w:val="2"/>
          <w:sz w:val="24"/>
          <w:szCs w:val="24"/>
          <w14:ligatures w14:val="standardContextual"/>
        </w:rPr>
        <w:t xml:space="preserve">. </w:t>
      </w:r>
    </w:p>
    <w:p w14:paraId="4747FF0F" w14:textId="77777777" w:rsidR="00F607FF" w:rsidRPr="008D7CAA" w:rsidRDefault="00F607FF" w:rsidP="008D7CAA">
      <w:pPr>
        <w:spacing w:after="240" w:line="360" w:lineRule="auto"/>
        <w:jc w:val="both"/>
        <w:rPr>
          <w:rFonts w:ascii="Arial Narrow" w:eastAsia="Calibri" w:hAnsi="Arial Narrow" w:cs="Times New Roman"/>
          <w:kern w:val="2"/>
          <w:sz w:val="24"/>
          <w:szCs w:val="24"/>
          <w14:ligatures w14:val="standardContextual"/>
        </w:rPr>
      </w:pPr>
      <w:r w:rsidRPr="008D7CAA">
        <w:rPr>
          <w:rFonts w:ascii="Arial Narrow" w:eastAsia="Calibri" w:hAnsi="Arial Narrow" w:cs="Times New Roman"/>
          <w:kern w:val="2"/>
          <w:sz w:val="24"/>
          <w:szCs w:val="24"/>
          <w14:ligatures w14:val="standardContextual"/>
        </w:rPr>
        <w:t xml:space="preserve">Although Augustus himself codified the legal framework of the </w:t>
      </w:r>
      <w:r w:rsidRPr="008D7CAA">
        <w:rPr>
          <w:rFonts w:ascii="Arial Narrow" w:eastAsia="Calibri" w:hAnsi="Arial Narrow" w:cs="Times New Roman"/>
          <w:i/>
          <w:iCs/>
          <w:kern w:val="2"/>
          <w:sz w:val="24"/>
          <w:szCs w:val="24"/>
          <w14:ligatures w14:val="standardContextual"/>
        </w:rPr>
        <w:t>quaestiones</w:t>
      </w:r>
      <w:r w:rsidRPr="008D7CAA">
        <w:rPr>
          <w:rFonts w:ascii="Arial Narrow" w:eastAsia="Calibri" w:hAnsi="Arial Narrow" w:cs="Times New Roman"/>
          <w:kern w:val="2"/>
          <w:sz w:val="24"/>
          <w:szCs w:val="24"/>
          <w14:ligatures w14:val="standardContextual"/>
        </w:rPr>
        <w:t xml:space="preserve"> via the </w:t>
      </w:r>
      <w:proofErr w:type="spellStart"/>
      <w:r w:rsidRPr="008D7CAA">
        <w:rPr>
          <w:rFonts w:ascii="Arial Narrow" w:eastAsia="Calibri" w:hAnsi="Arial Narrow" w:cs="Times New Roman"/>
          <w:i/>
          <w:iCs/>
          <w:kern w:val="2"/>
          <w:sz w:val="24"/>
          <w:szCs w:val="24"/>
          <w14:ligatures w14:val="standardContextual"/>
        </w:rPr>
        <w:t>lex</w:t>
      </w:r>
      <w:proofErr w:type="spellEnd"/>
      <w:r w:rsidRPr="008D7CAA">
        <w:rPr>
          <w:rFonts w:ascii="Arial Narrow" w:eastAsia="Calibri" w:hAnsi="Arial Narrow" w:cs="Times New Roman"/>
          <w:i/>
          <w:iCs/>
          <w:kern w:val="2"/>
          <w:sz w:val="24"/>
          <w:szCs w:val="24"/>
          <w14:ligatures w14:val="standardContextual"/>
        </w:rPr>
        <w:t xml:space="preserve"> Iulia </w:t>
      </w:r>
      <w:proofErr w:type="spellStart"/>
      <w:r w:rsidRPr="008D7CAA">
        <w:rPr>
          <w:rFonts w:ascii="Arial Narrow" w:eastAsia="Calibri" w:hAnsi="Arial Narrow" w:cs="Times New Roman"/>
          <w:i/>
          <w:iCs/>
          <w:kern w:val="2"/>
          <w:sz w:val="24"/>
          <w:szCs w:val="24"/>
          <w14:ligatures w14:val="standardContextual"/>
        </w:rPr>
        <w:t>iudiciorum</w:t>
      </w:r>
      <w:proofErr w:type="spellEnd"/>
      <w:r w:rsidRPr="008D7CAA">
        <w:rPr>
          <w:rFonts w:ascii="Arial Narrow" w:eastAsia="Calibri" w:hAnsi="Arial Narrow" w:cs="Times New Roman"/>
          <w:i/>
          <w:iCs/>
          <w:kern w:val="2"/>
          <w:sz w:val="24"/>
          <w:szCs w:val="24"/>
          <w14:ligatures w14:val="standardContextual"/>
        </w:rPr>
        <w:t xml:space="preserve"> </w:t>
      </w:r>
      <w:proofErr w:type="spellStart"/>
      <w:r w:rsidRPr="008D7CAA">
        <w:rPr>
          <w:rFonts w:ascii="Arial Narrow" w:eastAsia="Calibri" w:hAnsi="Arial Narrow" w:cs="Times New Roman"/>
          <w:i/>
          <w:iCs/>
          <w:kern w:val="2"/>
          <w:sz w:val="24"/>
          <w:szCs w:val="24"/>
          <w14:ligatures w14:val="standardContextual"/>
        </w:rPr>
        <w:t>publicorum</w:t>
      </w:r>
      <w:proofErr w:type="spellEnd"/>
      <w:r w:rsidRPr="008D7CAA">
        <w:rPr>
          <w:rFonts w:ascii="Arial Narrow" w:eastAsia="Calibri" w:hAnsi="Arial Narrow" w:cs="Times New Roman"/>
          <w:kern w:val="2"/>
          <w:sz w:val="24"/>
          <w:szCs w:val="24"/>
          <w14:ligatures w14:val="standardContextual"/>
        </w:rPr>
        <w:t xml:space="preserve">, he was directly involved – or at least promoted the Senate’s involvement – in criminal cases that theoretically could be heard before the </w:t>
      </w:r>
      <w:r w:rsidRPr="008D7CAA">
        <w:rPr>
          <w:rFonts w:ascii="Arial Narrow" w:eastAsia="Calibri" w:hAnsi="Arial Narrow" w:cs="Times New Roman"/>
          <w:i/>
          <w:iCs/>
          <w:kern w:val="2"/>
          <w:sz w:val="24"/>
          <w:szCs w:val="24"/>
          <w14:ligatures w14:val="standardContextual"/>
        </w:rPr>
        <w:t>quaestiones</w:t>
      </w:r>
      <w:r w:rsidRPr="008D7CAA">
        <w:rPr>
          <w:rFonts w:ascii="Arial Narrow" w:eastAsia="Calibri" w:hAnsi="Arial Narrow" w:cs="Times New Roman"/>
          <w:kern w:val="2"/>
          <w:sz w:val="24"/>
          <w:szCs w:val="24"/>
          <w14:ligatures w14:val="standardContextual"/>
        </w:rPr>
        <w:t xml:space="preserve">. The </w:t>
      </w:r>
      <w:r w:rsidRPr="008D7CAA">
        <w:rPr>
          <w:rFonts w:ascii="Arial Narrow" w:eastAsia="Calibri" w:hAnsi="Arial Narrow" w:cs="Times New Roman"/>
          <w:i/>
          <w:iCs/>
          <w:kern w:val="2"/>
          <w:sz w:val="24"/>
          <w:szCs w:val="24"/>
          <w14:ligatures w14:val="standardContextual"/>
        </w:rPr>
        <w:t>princeps</w:t>
      </w:r>
      <w:r w:rsidRPr="008D7CAA">
        <w:rPr>
          <w:rFonts w:ascii="Arial Narrow" w:eastAsia="Calibri" w:hAnsi="Arial Narrow" w:cs="Times New Roman"/>
          <w:kern w:val="2"/>
          <w:sz w:val="24"/>
          <w:szCs w:val="24"/>
          <w14:ligatures w14:val="standardContextual"/>
        </w:rPr>
        <w:t>’ active role in criminal justice was thus consolidated. Over time, that role would be increasingly exercised through imperial officials.</w:t>
      </w:r>
    </w:p>
    <w:p w14:paraId="3010BBD7" w14:textId="77777777" w:rsidR="00F607FF" w:rsidRPr="008D7CAA" w:rsidRDefault="00F607FF" w:rsidP="008D7CAA">
      <w:pPr>
        <w:spacing w:after="240" w:line="360" w:lineRule="auto"/>
        <w:jc w:val="both"/>
        <w:rPr>
          <w:rFonts w:ascii="Arial Narrow" w:eastAsia="Calibri" w:hAnsi="Arial Narrow" w:cs="Times New Roman"/>
          <w:kern w:val="2"/>
          <w:sz w:val="24"/>
          <w:szCs w:val="24"/>
          <w14:ligatures w14:val="standardContextual"/>
        </w:rPr>
      </w:pPr>
      <w:r w:rsidRPr="008D7CAA">
        <w:rPr>
          <w:rFonts w:ascii="Arial Narrow" w:eastAsia="Calibri" w:hAnsi="Arial Narrow" w:cs="Times New Roman"/>
          <w:kern w:val="2"/>
          <w:sz w:val="24"/>
          <w:szCs w:val="24"/>
          <w14:ligatures w14:val="standardContextual"/>
        </w:rPr>
        <w:t xml:space="preserve">The question of whether, and to what extent, the new </w:t>
      </w:r>
      <w:r w:rsidRPr="008D7CAA">
        <w:rPr>
          <w:rFonts w:ascii="Arial Narrow" w:eastAsia="Calibri" w:hAnsi="Arial Narrow" w:cs="Times New Roman"/>
          <w:i/>
          <w:iCs/>
          <w:kern w:val="2"/>
          <w:sz w:val="24"/>
          <w:szCs w:val="24"/>
          <w14:ligatures w14:val="standardContextual"/>
        </w:rPr>
        <w:t xml:space="preserve">extra </w:t>
      </w:r>
      <w:proofErr w:type="spellStart"/>
      <w:r w:rsidRPr="008D7CAA">
        <w:rPr>
          <w:rFonts w:ascii="Arial Narrow" w:eastAsia="Calibri" w:hAnsi="Arial Narrow" w:cs="Times New Roman"/>
          <w:i/>
          <w:iCs/>
          <w:kern w:val="2"/>
          <w:sz w:val="24"/>
          <w:szCs w:val="24"/>
          <w14:ligatures w14:val="standardContextual"/>
        </w:rPr>
        <w:t>ordinem</w:t>
      </w:r>
      <w:proofErr w:type="spellEnd"/>
      <w:r w:rsidRPr="008D7CAA">
        <w:rPr>
          <w:rFonts w:ascii="Arial Narrow" w:eastAsia="Calibri" w:hAnsi="Arial Narrow" w:cs="Times New Roman"/>
          <w:kern w:val="2"/>
          <w:sz w:val="24"/>
          <w:szCs w:val="24"/>
          <w14:ligatures w14:val="standardContextual"/>
        </w:rPr>
        <w:t xml:space="preserve"> procedures preserved or discarded the principles of the </w:t>
      </w:r>
      <w:r w:rsidRPr="008D7CAA">
        <w:rPr>
          <w:rFonts w:ascii="Arial Narrow" w:eastAsia="Calibri" w:hAnsi="Arial Narrow" w:cs="Times New Roman"/>
          <w:i/>
          <w:iCs/>
          <w:kern w:val="2"/>
          <w:sz w:val="24"/>
          <w:szCs w:val="24"/>
          <w14:ligatures w14:val="standardContextual"/>
        </w:rPr>
        <w:t>quaestiones</w:t>
      </w:r>
      <w:r w:rsidRPr="008D7CAA">
        <w:rPr>
          <w:rFonts w:ascii="Arial Narrow" w:eastAsia="Calibri" w:hAnsi="Arial Narrow" w:cs="Times New Roman"/>
          <w:kern w:val="2"/>
          <w:sz w:val="24"/>
          <w:szCs w:val="24"/>
          <w14:ligatures w14:val="standardContextual"/>
        </w:rPr>
        <w:t xml:space="preserve"> became a crucial issue for scholars for nearly a century, following the publication of Mario </w:t>
      </w:r>
      <w:proofErr w:type="spellStart"/>
      <w:r w:rsidRPr="008D7CAA">
        <w:rPr>
          <w:rFonts w:ascii="Arial Narrow" w:eastAsia="Calibri" w:hAnsi="Arial Narrow" w:cs="Times New Roman"/>
          <w:kern w:val="2"/>
          <w:sz w:val="24"/>
          <w:szCs w:val="24"/>
          <w14:ligatures w14:val="standardContextual"/>
        </w:rPr>
        <w:t>Lauria’s</w:t>
      </w:r>
      <w:proofErr w:type="spellEnd"/>
      <w:r w:rsidRPr="008D7CAA">
        <w:rPr>
          <w:rFonts w:ascii="Arial Narrow" w:eastAsia="Calibri" w:hAnsi="Arial Narrow" w:cs="Times New Roman"/>
          <w:kern w:val="2"/>
          <w:sz w:val="24"/>
          <w:szCs w:val="24"/>
          <w14:ligatures w14:val="standardContextual"/>
        </w:rPr>
        <w:t xml:space="preserve"> seminal work </w:t>
      </w:r>
      <w:proofErr w:type="spellStart"/>
      <w:r w:rsidRPr="008D7CAA">
        <w:rPr>
          <w:rFonts w:ascii="Arial Narrow" w:eastAsia="Calibri" w:hAnsi="Arial Narrow" w:cs="Times New Roman"/>
          <w:i/>
          <w:iCs/>
          <w:kern w:val="2"/>
          <w:sz w:val="24"/>
          <w:szCs w:val="24"/>
          <w14:ligatures w14:val="standardContextual"/>
        </w:rPr>
        <w:t>Accusatio-Inquisitio</w:t>
      </w:r>
      <w:proofErr w:type="spellEnd"/>
      <w:r w:rsidRPr="008D7CAA">
        <w:rPr>
          <w:rFonts w:ascii="Arial Narrow" w:eastAsia="Calibri" w:hAnsi="Arial Narrow" w:cs="Times New Roman"/>
          <w:kern w:val="2"/>
          <w:sz w:val="24"/>
          <w:szCs w:val="24"/>
          <w14:ligatures w14:val="standardContextual"/>
        </w:rPr>
        <w:t>. The paper sparked an unresolved debate on key procedural concepts, relevant both to Roman criminal law and to current legal theory.</w:t>
      </w:r>
    </w:p>
    <w:p w14:paraId="0D02F556" w14:textId="77777777" w:rsidR="00F607FF" w:rsidRPr="008D7CAA" w:rsidRDefault="00F607FF" w:rsidP="008D7CAA">
      <w:pPr>
        <w:spacing w:after="240" w:line="360" w:lineRule="auto"/>
        <w:jc w:val="both"/>
        <w:rPr>
          <w:rFonts w:ascii="Arial Narrow" w:eastAsia="Calibri" w:hAnsi="Arial Narrow" w:cs="Times New Roman"/>
          <w:kern w:val="2"/>
          <w:sz w:val="24"/>
          <w:szCs w:val="24"/>
          <w14:ligatures w14:val="standardContextual"/>
        </w:rPr>
      </w:pPr>
      <w:r w:rsidRPr="008D7CAA">
        <w:rPr>
          <w:rFonts w:ascii="Arial Narrow" w:eastAsia="Calibri" w:hAnsi="Arial Narrow" w:cs="Times New Roman"/>
          <w:kern w:val="2"/>
          <w:sz w:val="24"/>
          <w:szCs w:val="24"/>
          <w14:ligatures w14:val="standardContextual"/>
        </w:rPr>
        <w:t xml:space="preserve">The presentation aims at depicting the main lines of this debate. It will also attempt to offer a few fresh insights through the discussion of specific offences tried under the </w:t>
      </w:r>
      <w:proofErr w:type="spellStart"/>
      <w:r w:rsidRPr="008D7CAA">
        <w:rPr>
          <w:rFonts w:ascii="Arial Narrow" w:eastAsia="Calibri" w:hAnsi="Arial Narrow" w:cs="Times New Roman"/>
          <w:i/>
          <w:iCs/>
          <w:kern w:val="2"/>
          <w:sz w:val="24"/>
          <w:szCs w:val="24"/>
          <w14:ligatures w14:val="standardContextual"/>
        </w:rPr>
        <w:t>cognitiones</w:t>
      </w:r>
      <w:proofErr w:type="spellEnd"/>
      <w:r w:rsidRPr="008D7CAA">
        <w:rPr>
          <w:rFonts w:ascii="Arial Narrow" w:eastAsia="Calibri" w:hAnsi="Arial Narrow" w:cs="Times New Roman"/>
          <w:i/>
          <w:iCs/>
          <w:kern w:val="2"/>
          <w:sz w:val="24"/>
          <w:szCs w:val="24"/>
          <w14:ligatures w14:val="standardContextual"/>
        </w:rPr>
        <w:t xml:space="preserve"> extra </w:t>
      </w:r>
      <w:proofErr w:type="spellStart"/>
      <w:r w:rsidRPr="008D7CAA">
        <w:rPr>
          <w:rFonts w:ascii="Arial Narrow" w:eastAsia="Calibri" w:hAnsi="Arial Narrow" w:cs="Times New Roman"/>
          <w:i/>
          <w:iCs/>
          <w:kern w:val="2"/>
          <w:sz w:val="24"/>
          <w:szCs w:val="24"/>
          <w14:ligatures w14:val="standardContextual"/>
        </w:rPr>
        <w:t>ordinem</w:t>
      </w:r>
      <w:proofErr w:type="spellEnd"/>
      <w:r w:rsidRPr="008D7CAA">
        <w:rPr>
          <w:rFonts w:ascii="Arial Narrow" w:eastAsia="Calibri" w:hAnsi="Arial Narrow" w:cs="Times New Roman"/>
          <w:kern w:val="2"/>
          <w:sz w:val="24"/>
          <w:szCs w:val="24"/>
          <w14:ligatures w14:val="standardContextual"/>
        </w:rPr>
        <w:t>.</w:t>
      </w:r>
    </w:p>
    <w:p w14:paraId="609D8AC1" w14:textId="77777777" w:rsidR="008D7CAA" w:rsidRPr="008D7CAA" w:rsidRDefault="008D7CAA" w:rsidP="008D7CAA">
      <w:pPr>
        <w:spacing w:after="240" w:line="360" w:lineRule="auto"/>
        <w:rPr>
          <w:rFonts w:ascii="Arial Narrow" w:eastAsia="Aptos" w:hAnsi="Arial Narrow" w:cs="Times New Roman"/>
          <w:b/>
          <w:iCs/>
          <w:kern w:val="2"/>
          <w:sz w:val="24"/>
          <w:szCs w:val="24"/>
          <w14:ligatures w14:val="standardContextual"/>
        </w:rPr>
      </w:pPr>
      <w:r w:rsidRPr="008D7CAA">
        <w:rPr>
          <w:rFonts w:ascii="Arial Narrow" w:eastAsia="Aptos" w:hAnsi="Arial Narrow" w:cs="Times New Roman"/>
          <w:b/>
          <w:iCs/>
          <w:kern w:val="2"/>
          <w:sz w:val="24"/>
          <w:szCs w:val="24"/>
          <w14:ligatures w14:val="standardContextual"/>
        </w:rPr>
        <w:br w:type="page"/>
      </w:r>
    </w:p>
    <w:p w14:paraId="2D13CD46" w14:textId="13E20319" w:rsidR="00480E3E" w:rsidRPr="008D7CAA" w:rsidRDefault="00480E3E" w:rsidP="008D7CAA">
      <w:pPr>
        <w:spacing w:after="240" w:line="360" w:lineRule="auto"/>
        <w:jc w:val="center"/>
        <w:rPr>
          <w:rFonts w:ascii="Arial Narrow" w:eastAsia="Aptos" w:hAnsi="Arial Narrow" w:cs="Times New Roman"/>
          <w:b/>
          <w:iCs/>
          <w:kern w:val="2"/>
          <w:sz w:val="24"/>
          <w:szCs w:val="24"/>
          <w14:ligatures w14:val="standardContextual"/>
        </w:rPr>
      </w:pPr>
      <w:r w:rsidRPr="008D7CAA">
        <w:rPr>
          <w:rFonts w:ascii="Arial Narrow" w:eastAsia="Aptos" w:hAnsi="Arial Narrow" w:cs="Times New Roman"/>
          <w:b/>
          <w:iCs/>
          <w:kern w:val="2"/>
          <w:sz w:val="24"/>
          <w:szCs w:val="24"/>
          <w14:ligatures w14:val="standardContextual"/>
        </w:rPr>
        <w:lastRenderedPageBreak/>
        <w:t xml:space="preserve">Comparison of handwritings, witnesses and </w:t>
      </w:r>
      <w:r w:rsidRPr="008D7CAA">
        <w:rPr>
          <w:rFonts w:ascii="Arial Narrow" w:eastAsia="Aptos" w:hAnsi="Arial Narrow" w:cs="Times New Roman"/>
          <w:b/>
          <w:i/>
          <w:kern w:val="2"/>
          <w:sz w:val="24"/>
          <w:szCs w:val="24"/>
          <w14:ligatures w14:val="standardContextual"/>
        </w:rPr>
        <w:t xml:space="preserve">fides </w:t>
      </w:r>
      <w:proofErr w:type="spellStart"/>
      <w:r w:rsidRPr="008D7CAA">
        <w:rPr>
          <w:rFonts w:ascii="Arial Narrow" w:eastAsia="Aptos" w:hAnsi="Arial Narrow" w:cs="Times New Roman"/>
          <w:b/>
          <w:i/>
          <w:kern w:val="2"/>
          <w:sz w:val="24"/>
          <w:szCs w:val="24"/>
          <w14:ligatures w14:val="standardContextual"/>
        </w:rPr>
        <w:t>scripturae</w:t>
      </w:r>
      <w:proofErr w:type="spellEnd"/>
      <w:r w:rsidRPr="008D7CAA">
        <w:rPr>
          <w:rFonts w:ascii="Arial Narrow" w:eastAsia="Aptos" w:hAnsi="Arial Narrow" w:cs="Times New Roman"/>
          <w:b/>
          <w:iCs/>
          <w:kern w:val="2"/>
          <w:sz w:val="24"/>
          <w:szCs w:val="24"/>
          <w14:ligatures w14:val="standardContextual"/>
        </w:rPr>
        <w:t xml:space="preserve"> in Justinian’s Novel 73: the never-ending battle against forgery</w:t>
      </w:r>
    </w:p>
    <w:p w14:paraId="6BB6C926" w14:textId="520FFCA7" w:rsidR="00480E3E" w:rsidRDefault="00480E3E" w:rsidP="008D7CAA">
      <w:pPr>
        <w:spacing w:after="240" w:line="360" w:lineRule="auto"/>
        <w:jc w:val="center"/>
        <w:rPr>
          <w:rFonts w:ascii="Arial Narrow" w:eastAsia="Aptos" w:hAnsi="Arial Narrow" w:cs="Times New Roman"/>
          <w:kern w:val="2"/>
          <w:sz w:val="24"/>
          <w:szCs w:val="24"/>
          <w:lang w:val="it-IT"/>
          <w14:ligatures w14:val="standardContextual"/>
        </w:rPr>
      </w:pPr>
      <w:r w:rsidRPr="008D7CAA">
        <w:rPr>
          <w:rFonts w:ascii="Arial Narrow" w:eastAsia="Aptos" w:hAnsi="Arial Narrow" w:cs="Times New Roman"/>
          <w:kern w:val="2"/>
          <w:sz w:val="24"/>
          <w:szCs w:val="24"/>
          <w:lang w:val="it-IT"/>
          <w14:ligatures w14:val="standardContextual"/>
        </w:rPr>
        <w:t>Silvia Schiavo (</w:t>
      </w:r>
      <w:r w:rsidR="001C2690">
        <w:rPr>
          <w:rFonts w:ascii="Arial Narrow" w:eastAsia="Aptos" w:hAnsi="Arial Narrow" w:cs="Times New Roman"/>
          <w:kern w:val="2"/>
          <w:sz w:val="24"/>
          <w:szCs w:val="24"/>
          <w:lang w:val="it-IT"/>
          <w14:ligatures w14:val="standardContextual"/>
        </w:rPr>
        <w:t>University Roma Tre</w:t>
      </w:r>
      <w:r w:rsidRPr="008D7CAA">
        <w:rPr>
          <w:rFonts w:ascii="Arial Narrow" w:eastAsia="Aptos" w:hAnsi="Arial Narrow" w:cs="Times New Roman"/>
          <w:kern w:val="2"/>
          <w:sz w:val="24"/>
          <w:szCs w:val="24"/>
          <w:lang w:val="it-IT"/>
          <w14:ligatures w14:val="standardContextual"/>
        </w:rPr>
        <w:t>)</w:t>
      </w:r>
    </w:p>
    <w:p w14:paraId="5A36D939" w14:textId="77777777" w:rsidR="008D7CAA" w:rsidRPr="008D7CAA" w:rsidRDefault="008D7CAA" w:rsidP="008D7CAA">
      <w:pPr>
        <w:spacing w:after="240" w:line="360" w:lineRule="auto"/>
        <w:jc w:val="center"/>
        <w:rPr>
          <w:rFonts w:ascii="Arial Narrow" w:eastAsia="Aptos" w:hAnsi="Arial Narrow" w:cs="Times New Roman"/>
          <w:b/>
          <w:iCs/>
          <w:kern w:val="2"/>
          <w:sz w:val="24"/>
          <w:szCs w:val="24"/>
          <w:lang w:val="it-IT"/>
          <w14:ligatures w14:val="standardContextual"/>
        </w:rPr>
      </w:pPr>
    </w:p>
    <w:p w14:paraId="5E4FA506" w14:textId="77777777" w:rsidR="00480E3E" w:rsidRPr="008D7CAA" w:rsidRDefault="00480E3E" w:rsidP="008D7CAA">
      <w:pPr>
        <w:spacing w:after="240" w:line="360" w:lineRule="auto"/>
        <w:ind w:firstLine="709"/>
        <w:jc w:val="both"/>
        <w:rPr>
          <w:rFonts w:ascii="Arial Narrow" w:eastAsia="Aptos" w:hAnsi="Arial Narrow" w:cs="Times New Roman"/>
          <w:kern w:val="2"/>
          <w:sz w:val="24"/>
          <w:szCs w:val="24"/>
          <w14:ligatures w14:val="standardContextual"/>
        </w:rPr>
      </w:pPr>
      <w:r w:rsidRPr="008D7CAA">
        <w:rPr>
          <w:rFonts w:ascii="Arial Narrow" w:eastAsia="Aptos" w:hAnsi="Arial Narrow" w:cs="Times New Roman"/>
          <w:kern w:val="2"/>
          <w:sz w:val="24"/>
          <w:szCs w:val="24"/>
          <w14:ligatures w14:val="standardContextual"/>
        </w:rPr>
        <w:t xml:space="preserve">In every legal system, ancient and modern, the reconstruction of truth is one of the fundamental functions of the trial. Central to the achievement of this purpose is the regulation of evidence, and the creation of mechanisms to prevent the truth from being concealed and falsified. </w:t>
      </w:r>
    </w:p>
    <w:p w14:paraId="307AB883" w14:textId="77777777" w:rsidR="00480E3E" w:rsidRPr="008D7CAA" w:rsidRDefault="00480E3E" w:rsidP="008D7CAA">
      <w:pPr>
        <w:spacing w:after="240" w:line="360" w:lineRule="auto"/>
        <w:ind w:firstLine="709"/>
        <w:jc w:val="both"/>
        <w:rPr>
          <w:rFonts w:ascii="Arial Narrow" w:eastAsia="Aptos" w:hAnsi="Arial Narrow" w:cs="Times New Roman"/>
          <w:kern w:val="2"/>
          <w:sz w:val="24"/>
          <w:szCs w:val="24"/>
          <w14:ligatures w14:val="standardContextual"/>
        </w:rPr>
      </w:pPr>
      <w:r w:rsidRPr="008D7CAA">
        <w:rPr>
          <w:rFonts w:ascii="Arial Narrow" w:eastAsia="Aptos" w:hAnsi="Arial Narrow" w:cs="Times New Roman"/>
          <w:kern w:val="2"/>
          <w:sz w:val="24"/>
          <w:szCs w:val="24"/>
          <w14:ligatures w14:val="standardContextual"/>
        </w:rPr>
        <w:t xml:space="preserve">In my presentation I will deal with some aspects of the problems relates to documentary evidence in Roman law, with reference to the trial of </w:t>
      </w:r>
      <w:proofErr w:type="spellStart"/>
      <w:r w:rsidRPr="008D7CAA">
        <w:rPr>
          <w:rFonts w:ascii="Arial Narrow" w:eastAsia="Aptos" w:hAnsi="Arial Narrow" w:cs="Times New Roman"/>
          <w:i/>
          <w:iCs/>
          <w:kern w:val="2"/>
          <w:sz w:val="24"/>
          <w:szCs w:val="24"/>
          <w14:ligatures w14:val="standardContextual"/>
        </w:rPr>
        <w:t>cognitiones</w:t>
      </w:r>
      <w:proofErr w:type="spellEnd"/>
      <w:r w:rsidRPr="008D7CAA">
        <w:rPr>
          <w:rFonts w:ascii="Arial Narrow" w:eastAsia="Aptos" w:hAnsi="Arial Narrow" w:cs="Times New Roman"/>
          <w:i/>
          <w:iCs/>
          <w:kern w:val="2"/>
          <w:sz w:val="24"/>
          <w:szCs w:val="24"/>
          <w14:ligatures w14:val="standardContextual"/>
        </w:rPr>
        <w:t xml:space="preserve"> extra </w:t>
      </w:r>
      <w:proofErr w:type="spellStart"/>
      <w:r w:rsidRPr="008D7CAA">
        <w:rPr>
          <w:rFonts w:ascii="Arial Narrow" w:eastAsia="Aptos" w:hAnsi="Arial Narrow" w:cs="Times New Roman"/>
          <w:i/>
          <w:iCs/>
          <w:kern w:val="2"/>
          <w:sz w:val="24"/>
          <w:szCs w:val="24"/>
          <w14:ligatures w14:val="standardContextual"/>
        </w:rPr>
        <w:t>ordinem</w:t>
      </w:r>
      <w:proofErr w:type="spellEnd"/>
      <w:r w:rsidRPr="008D7CAA">
        <w:rPr>
          <w:rFonts w:ascii="Arial Narrow" w:eastAsia="Aptos" w:hAnsi="Arial Narrow" w:cs="Times New Roman"/>
          <w:kern w:val="2"/>
          <w:sz w:val="24"/>
          <w:szCs w:val="24"/>
          <w14:ligatures w14:val="standardContextual"/>
        </w:rPr>
        <w:t>. In Late Antiquity and Justinian times, on the one hand, the document takes on an increasingly central role in the trial, gaining space compared to testimonial evidence. At the same time, the risk of forgery to which documents are subjected becomes more and more evident: refined strategies against forgery are therefore progressively developed.</w:t>
      </w:r>
    </w:p>
    <w:p w14:paraId="6F05518E" w14:textId="77777777" w:rsidR="00480E3E" w:rsidRPr="008D7CAA" w:rsidRDefault="00480E3E" w:rsidP="008D7CAA">
      <w:pPr>
        <w:spacing w:after="240" w:line="360" w:lineRule="auto"/>
        <w:ind w:firstLine="709"/>
        <w:jc w:val="both"/>
        <w:rPr>
          <w:rFonts w:ascii="Arial Narrow" w:eastAsia="Aptos" w:hAnsi="Arial Narrow" w:cs="Times New Roman"/>
          <w:kern w:val="2"/>
          <w:sz w:val="24"/>
          <w:szCs w:val="24"/>
          <w14:ligatures w14:val="standardContextual"/>
        </w:rPr>
      </w:pPr>
      <w:r w:rsidRPr="008D7CAA">
        <w:rPr>
          <w:rFonts w:ascii="Arial Narrow" w:eastAsia="Aptos" w:hAnsi="Arial Narrow" w:cs="Times New Roman"/>
          <w:kern w:val="2"/>
          <w:sz w:val="24"/>
          <w:szCs w:val="24"/>
          <w14:ligatures w14:val="standardContextual"/>
        </w:rPr>
        <w:t xml:space="preserve">As early as the classical era, one can identify a preventive strategy, the </w:t>
      </w:r>
      <w:proofErr w:type="spellStart"/>
      <w:r w:rsidRPr="008D7CAA">
        <w:rPr>
          <w:rFonts w:ascii="Arial Narrow" w:eastAsia="Aptos" w:hAnsi="Arial Narrow" w:cs="Times New Roman"/>
          <w:i/>
          <w:iCs/>
          <w:kern w:val="2"/>
          <w:sz w:val="24"/>
          <w:szCs w:val="24"/>
          <w14:ligatures w14:val="standardContextual"/>
        </w:rPr>
        <w:t>impositio</w:t>
      </w:r>
      <w:proofErr w:type="spellEnd"/>
      <w:r w:rsidRPr="008D7CAA">
        <w:rPr>
          <w:rFonts w:ascii="Arial Narrow" w:eastAsia="Aptos" w:hAnsi="Arial Narrow" w:cs="Times New Roman"/>
          <w:i/>
          <w:iCs/>
          <w:kern w:val="2"/>
          <w:sz w:val="24"/>
          <w:szCs w:val="24"/>
          <w14:ligatures w14:val="standardContextual"/>
        </w:rPr>
        <w:t xml:space="preserve"> fidei</w:t>
      </w:r>
      <w:r w:rsidRPr="008D7CAA">
        <w:rPr>
          <w:rFonts w:ascii="Arial Narrow" w:eastAsia="Aptos" w:hAnsi="Arial Narrow" w:cs="Times New Roman"/>
          <w:kern w:val="2"/>
          <w:sz w:val="24"/>
          <w:szCs w:val="24"/>
          <w14:ligatures w14:val="standardContextual"/>
        </w:rPr>
        <w:t xml:space="preserve"> (by which anyone wishing to use a document in court had to preliminarily prove its </w:t>
      </w:r>
      <w:r w:rsidRPr="008D7CAA">
        <w:rPr>
          <w:rFonts w:ascii="Arial Narrow" w:eastAsia="Aptos" w:hAnsi="Arial Narrow" w:cs="Times New Roman"/>
          <w:i/>
          <w:iCs/>
          <w:kern w:val="2"/>
          <w:sz w:val="24"/>
          <w:szCs w:val="24"/>
          <w14:ligatures w14:val="standardContextual"/>
        </w:rPr>
        <w:t>fides</w:t>
      </w:r>
      <w:r w:rsidRPr="008D7CAA">
        <w:rPr>
          <w:rFonts w:ascii="Arial Narrow" w:eastAsia="Aptos" w:hAnsi="Arial Narrow" w:cs="Times New Roman"/>
          <w:kern w:val="2"/>
          <w:sz w:val="24"/>
          <w:szCs w:val="24"/>
          <w14:ligatures w14:val="standardContextual"/>
        </w:rPr>
        <w:t xml:space="preserve">) and a repressive one (i.e. the </w:t>
      </w:r>
      <w:proofErr w:type="spellStart"/>
      <w:r w:rsidRPr="008D7CAA">
        <w:rPr>
          <w:rFonts w:ascii="Arial Narrow" w:eastAsia="Aptos" w:hAnsi="Arial Narrow" w:cs="Times New Roman"/>
          <w:i/>
          <w:iCs/>
          <w:kern w:val="2"/>
          <w:sz w:val="24"/>
          <w:szCs w:val="24"/>
          <w14:ligatures w14:val="standardContextual"/>
        </w:rPr>
        <w:t>actio</w:t>
      </w:r>
      <w:proofErr w:type="spellEnd"/>
      <w:r w:rsidRPr="008D7CAA">
        <w:rPr>
          <w:rFonts w:ascii="Arial Narrow" w:eastAsia="Aptos" w:hAnsi="Arial Narrow" w:cs="Times New Roman"/>
          <w:i/>
          <w:iCs/>
          <w:kern w:val="2"/>
          <w:sz w:val="24"/>
          <w:szCs w:val="24"/>
          <w14:ligatures w14:val="standardContextual"/>
        </w:rPr>
        <w:t xml:space="preserve"> </w:t>
      </w:r>
      <w:proofErr w:type="spellStart"/>
      <w:r w:rsidRPr="008D7CAA">
        <w:rPr>
          <w:rFonts w:ascii="Arial Narrow" w:eastAsia="Aptos" w:hAnsi="Arial Narrow" w:cs="Times New Roman"/>
          <w:i/>
          <w:iCs/>
          <w:kern w:val="2"/>
          <w:sz w:val="24"/>
          <w:szCs w:val="24"/>
          <w14:ligatures w14:val="standardContextual"/>
        </w:rPr>
        <w:t>falsi</w:t>
      </w:r>
      <w:proofErr w:type="spellEnd"/>
      <w:r w:rsidRPr="008D7CAA">
        <w:rPr>
          <w:rFonts w:ascii="Arial Narrow" w:eastAsia="Aptos" w:hAnsi="Arial Narrow" w:cs="Times New Roman"/>
          <w:kern w:val="2"/>
          <w:sz w:val="24"/>
          <w:szCs w:val="24"/>
          <w14:ligatures w14:val="standardContextual"/>
        </w:rPr>
        <w:t xml:space="preserve">, on a criminal or civil level). From a certain moment onwards, both in the </w:t>
      </w:r>
      <w:proofErr w:type="spellStart"/>
      <w:r w:rsidRPr="008D7CAA">
        <w:rPr>
          <w:rFonts w:ascii="Arial Narrow" w:eastAsia="Aptos" w:hAnsi="Arial Narrow" w:cs="Times New Roman"/>
          <w:i/>
          <w:iCs/>
          <w:kern w:val="2"/>
          <w:sz w:val="24"/>
          <w:szCs w:val="24"/>
          <w14:ligatures w14:val="standardContextual"/>
        </w:rPr>
        <w:t>impositio</w:t>
      </w:r>
      <w:proofErr w:type="spellEnd"/>
      <w:r w:rsidRPr="008D7CAA">
        <w:rPr>
          <w:rFonts w:ascii="Arial Narrow" w:eastAsia="Aptos" w:hAnsi="Arial Narrow" w:cs="Times New Roman"/>
          <w:i/>
          <w:iCs/>
          <w:kern w:val="2"/>
          <w:sz w:val="24"/>
          <w:szCs w:val="24"/>
          <w14:ligatures w14:val="standardContextual"/>
        </w:rPr>
        <w:t xml:space="preserve"> fidei</w:t>
      </w:r>
      <w:r w:rsidRPr="008D7CAA">
        <w:rPr>
          <w:rFonts w:ascii="Arial Narrow" w:eastAsia="Aptos" w:hAnsi="Arial Narrow" w:cs="Times New Roman"/>
          <w:kern w:val="2"/>
          <w:sz w:val="24"/>
          <w:szCs w:val="24"/>
          <w14:ligatures w14:val="standardContextual"/>
        </w:rPr>
        <w:t xml:space="preserve"> procedure and in the </w:t>
      </w:r>
      <w:proofErr w:type="spellStart"/>
      <w:r w:rsidRPr="008D7CAA">
        <w:rPr>
          <w:rFonts w:ascii="Arial Narrow" w:eastAsia="Aptos" w:hAnsi="Arial Narrow" w:cs="Times New Roman"/>
          <w:i/>
          <w:iCs/>
          <w:kern w:val="2"/>
          <w:sz w:val="24"/>
          <w:szCs w:val="24"/>
          <w14:ligatures w14:val="standardContextual"/>
        </w:rPr>
        <w:t>agere</w:t>
      </w:r>
      <w:proofErr w:type="spellEnd"/>
      <w:r w:rsidRPr="008D7CAA">
        <w:rPr>
          <w:rFonts w:ascii="Arial Narrow" w:eastAsia="Aptos" w:hAnsi="Arial Narrow" w:cs="Times New Roman"/>
          <w:i/>
          <w:iCs/>
          <w:kern w:val="2"/>
          <w:sz w:val="24"/>
          <w:szCs w:val="24"/>
          <w14:ligatures w14:val="standardContextual"/>
        </w:rPr>
        <w:t xml:space="preserve"> de </w:t>
      </w:r>
      <w:proofErr w:type="spellStart"/>
      <w:r w:rsidRPr="008D7CAA">
        <w:rPr>
          <w:rFonts w:ascii="Arial Narrow" w:eastAsia="Aptos" w:hAnsi="Arial Narrow" w:cs="Times New Roman"/>
          <w:i/>
          <w:iCs/>
          <w:kern w:val="2"/>
          <w:sz w:val="24"/>
          <w:szCs w:val="24"/>
          <w14:ligatures w14:val="standardContextual"/>
        </w:rPr>
        <w:t>falso</w:t>
      </w:r>
      <w:proofErr w:type="spellEnd"/>
      <w:r w:rsidRPr="008D7CAA">
        <w:rPr>
          <w:rFonts w:ascii="Arial Narrow" w:eastAsia="Aptos" w:hAnsi="Arial Narrow" w:cs="Times New Roman"/>
          <w:kern w:val="2"/>
          <w:sz w:val="24"/>
          <w:szCs w:val="24"/>
          <w14:ligatures w14:val="standardContextual"/>
        </w:rPr>
        <w:t xml:space="preserve">, the </w:t>
      </w:r>
      <w:proofErr w:type="spellStart"/>
      <w:r w:rsidRPr="008D7CAA">
        <w:rPr>
          <w:rFonts w:ascii="Arial Narrow" w:eastAsia="Aptos" w:hAnsi="Arial Narrow" w:cs="Times New Roman"/>
          <w:i/>
          <w:iCs/>
          <w:kern w:val="2"/>
          <w:sz w:val="24"/>
          <w:szCs w:val="24"/>
          <w14:ligatures w14:val="standardContextual"/>
        </w:rPr>
        <w:t>comparatio</w:t>
      </w:r>
      <w:proofErr w:type="spellEnd"/>
      <w:r w:rsidRPr="008D7CAA">
        <w:rPr>
          <w:rFonts w:ascii="Arial Narrow" w:eastAsia="Aptos" w:hAnsi="Arial Narrow" w:cs="Times New Roman"/>
          <w:i/>
          <w:iCs/>
          <w:kern w:val="2"/>
          <w:sz w:val="24"/>
          <w:szCs w:val="24"/>
          <w14:ligatures w14:val="standardContextual"/>
        </w:rPr>
        <w:t xml:space="preserve"> </w:t>
      </w:r>
      <w:proofErr w:type="spellStart"/>
      <w:r w:rsidRPr="008D7CAA">
        <w:rPr>
          <w:rFonts w:ascii="Arial Narrow" w:eastAsia="Aptos" w:hAnsi="Arial Narrow" w:cs="Times New Roman"/>
          <w:i/>
          <w:iCs/>
          <w:kern w:val="2"/>
          <w:sz w:val="24"/>
          <w:szCs w:val="24"/>
          <w14:ligatures w14:val="standardContextual"/>
        </w:rPr>
        <w:t>litterarum</w:t>
      </w:r>
      <w:proofErr w:type="spellEnd"/>
      <w:r w:rsidRPr="008D7CAA">
        <w:rPr>
          <w:rFonts w:ascii="Arial Narrow" w:eastAsia="Aptos" w:hAnsi="Arial Narrow" w:cs="Times New Roman"/>
          <w:kern w:val="2"/>
          <w:sz w:val="24"/>
          <w:szCs w:val="24"/>
          <w14:ligatures w14:val="standardContextual"/>
        </w:rPr>
        <w:t xml:space="preserve">, i.e. the comparison of handwritings, became important in establishing the </w:t>
      </w:r>
      <w:r w:rsidRPr="008D7CAA">
        <w:rPr>
          <w:rFonts w:ascii="Arial Narrow" w:eastAsia="Aptos" w:hAnsi="Arial Narrow" w:cs="Times New Roman"/>
          <w:i/>
          <w:iCs/>
          <w:kern w:val="2"/>
          <w:sz w:val="24"/>
          <w:szCs w:val="24"/>
          <w14:ligatures w14:val="standardContextual"/>
        </w:rPr>
        <w:t xml:space="preserve">fides </w:t>
      </w:r>
      <w:proofErr w:type="spellStart"/>
      <w:r w:rsidRPr="008D7CAA">
        <w:rPr>
          <w:rFonts w:ascii="Arial Narrow" w:eastAsia="Aptos" w:hAnsi="Arial Narrow" w:cs="Times New Roman"/>
          <w:i/>
          <w:iCs/>
          <w:kern w:val="2"/>
          <w:sz w:val="24"/>
          <w:szCs w:val="24"/>
          <w14:ligatures w14:val="standardContextual"/>
        </w:rPr>
        <w:t>scripturae</w:t>
      </w:r>
      <w:proofErr w:type="spellEnd"/>
      <w:r w:rsidRPr="008D7CAA">
        <w:rPr>
          <w:rFonts w:ascii="Arial Narrow" w:eastAsia="Aptos" w:hAnsi="Arial Narrow" w:cs="Times New Roman"/>
          <w:kern w:val="2"/>
          <w:sz w:val="24"/>
          <w:szCs w:val="24"/>
          <w14:ligatures w14:val="standardContextual"/>
        </w:rPr>
        <w:t>.</w:t>
      </w:r>
    </w:p>
    <w:p w14:paraId="3A1697DE" w14:textId="2C095BD0" w:rsidR="00480E3E" w:rsidRPr="008D7CAA" w:rsidRDefault="00480E3E" w:rsidP="008D7CAA">
      <w:pPr>
        <w:spacing w:after="240" w:line="360" w:lineRule="auto"/>
        <w:ind w:firstLine="709"/>
        <w:jc w:val="both"/>
        <w:rPr>
          <w:rFonts w:ascii="Arial Narrow" w:eastAsia="Aptos" w:hAnsi="Arial Narrow" w:cs="Times New Roman"/>
          <w:kern w:val="2"/>
          <w:sz w:val="24"/>
          <w:szCs w:val="24"/>
          <w14:ligatures w14:val="standardContextual"/>
        </w:rPr>
      </w:pPr>
      <w:r w:rsidRPr="008D7CAA">
        <w:rPr>
          <w:rFonts w:ascii="Arial Narrow" w:eastAsia="Aptos" w:hAnsi="Arial Narrow" w:cs="Times New Roman"/>
          <w:kern w:val="2"/>
          <w:sz w:val="24"/>
          <w:szCs w:val="24"/>
          <w14:ligatures w14:val="standardContextual"/>
        </w:rPr>
        <w:t>The paper will follow the main moments in the history of this procedure, and particular attention will be paid to Justinian's Novel 73 (538), in which the emperor, starting from a case that occurred in Armenia, better clarifies and reforms the discipline of the comparison of handwritings: it is a text rich in insights into the relationship between truth and writing and the relationship between documentary evidence and witnesses.</w:t>
      </w:r>
    </w:p>
    <w:p w14:paraId="7E14166C" w14:textId="63AD2199" w:rsidR="00480E3E" w:rsidRPr="008D7CAA" w:rsidRDefault="00480E3E" w:rsidP="008D7CAA">
      <w:pPr>
        <w:spacing w:after="240" w:line="360" w:lineRule="auto"/>
        <w:ind w:firstLine="709"/>
        <w:jc w:val="both"/>
        <w:rPr>
          <w:rFonts w:ascii="Arial Narrow" w:eastAsia="Aptos" w:hAnsi="Arial Narrow" w:cs="Times New Roman"/>
          <w:kern w:val="2"/>
          <w:sz w:val="24"/>
          <w:szCs w:val="24"/>
          <w14:ligatures w14:val="standardContextual"/>
        </w:rPr>
      </w:pPr>
    </w:p>
    <w:p w14:paraId="03EEC7DF" w14:textId="7A766EF4" w:rsidR="00480E3E" w:rsidRPr="008D7CAA" w:rsidRDefault="00480E3E" w:rsidP="008D7CAA">
      <w:pPr>
        <w:spacing w:after="240" w:line="360" w:lineRule="auto"/>
        <w:ind w:firstLine="709"/>
        <w:jc w:val="both"/>
        <w:rPr>
          <w:rFonts w:ascii="Arial Narrow" w:eastAsia="Aptos" w:hAnsi="Arial Narrow" w:cs="Times New Roman"/>
          <w:kern w:val="2"/>
          <w:sz w:val="24"/>
          <w:szCs w:val="24"/>
          <w14:ligatures w14:val="standardContextual"/>
        </w:rPr>
      </w:pPr>
    </w:p>
    <w:p w14:paraId="2C8B88A5" w14:textId="0005DB1E" w:rsidR="00480E3E" w:rsidRPr="008D7CAA" w:rsidRDefault="00480E3E" w:rsidP="008D7CAA">
      <w:pPr>
        <w:spacing w:after="240" w:line="360" w:lineRule="auto"/>
        <w:ind w:firstLine="709"/>
        <w:jc w:val="both"/>
        <w:rPr>
          <w:rFonts w:ascii="Arial Narrow" w:eastAsia="Aptos" w:hAnsi="Arial Narrow" w:cs="Times New Roman"/>
          <w:kern w:val="2"/>
          <w:sz w:val="24"/>
          <w:szCs w:val="24"/>
          <w14:ligatures w14:val="standardContextual"/>
        </w:rPr>
      </w:pPr>
    </w:p>
    <w:p w14:paraId="032694AA" w14:textId="606DBDEA" w:rsidR="00480E3E" w:rsidRPr="008D7CAA" w:rsidRDefault="00480E3E" w:rsidP="008D7CAA">
      <w:pPr>
        <w:spacing w:after="240" w:line="360" w:lineRule="auto"/>
        <w:jc w:val="center"/>
        <w:rPr>
          <w:rFonts w:ascii="Arial Narrow" w:hAnsi="Arial Narrow"/>
          <w:b/>
          <w:sz w:val="24"/>
          <w:szCs w:val="24"/>
        </w:rPr>
      </w:pPr>
      <w:r w:rsidRPr="008D7CAA">
        <w:rPr>
          <w:rFonts w:ascii="Arial Narrow" w:hAnsi="Arial Narrow"/>
          <w:b/>
          <w:sz w:val="24"/>
          <w:szCs w:val="24"/>
        </w:rPr>
        <w:lastRenderedPageBreak/>
        <w:t>Observations on the enduring vitality of ancient rhetorical devices in the framework of modern trial</w:t>
      </w:r>
    </w:p>
    <w:p w14:paraId="232698DF" w14:textId="18742E1E" w:rsidR="00480E3E" w:rsidRDefault="00480E3E" w:rsidP="008D7CAA">
      <w:pPr>
        <w:spacing w:after="240" w:line="360" w:lineRule="auto"/>
        <w:jc w:val="center"/>
        <w:rPr>
          <w:rFonts w:ascii="Arial Narrow" w:hAnsi="Arial Narrow"/>
          <w:sz w:val="24"/>
          <w:szCs w:val="24"/>
          <w:lang w:val="it-IT"/>
        </w:rPr>
      </w:pPr>
      <w:r w:rsidRPr="008D7CAA">
        <w:rPr>
          <w:rFonts w:ascii="Arial Narrow" w:hAnsi="Arial Narrow"/>
          <w:sz w:val="24"/>
          <w:szCs w:val="24"/>
          <w:lang w:val="it-IT"/>
        </w:rPr>
        <w:t>Giovanni Cossa (University of Siena)</w:t>
      </w:r>
    </w:p>
    <w:p w14:paraId="3C19F56A" w14:textId="77777777" w:rsidR="008D7CAA" w:rsidRPr="008D7CAA" w:rsidRDefault="008D7CAA" w:rsidP="008D7CAA">
      <w:pPr>
        <w:spacing w:after="240" w:line="360" w:lineRule="auto"/>
        <w:jc w:val="center"/>
        <w:rPr>
          <w:rFonts w:ascii="Arial Narrow" w:hAnsi="Arial Narrow"/>
          <w:sz w:val="24"/>
          <w:szCs w:val="24"/>
          <w:lang w:val="it-IT"/>
        </w:rPr>
      </w:pPr>
    </w:p>
    <w:p w14:paraId="486E71BB" w14:textId="7BA92613" w:rsidR="00480E3E" w:rsidRPr="008D7CAA" w:rsidRDefault="00480E3E" w:rsidP="008D7CAA">
      <w:pPr>
        <w:spacing w:after="240" w:line="360" w:lineRule="auto"/>
        <w:ind w:firstLine="709"/>
        <w:jc w:val="both"/>
        <w:rPr>
          <w:rFonts w:ascii="Arial Narrow" w:eastAsia="Aptos" w:hAnsi="Arial Narrow" w:cs="Times New Roman"/>
          <w:kern w:val="2"/>
          <w:sz w:val="24"/>
          <w:szCs w:val="24"/>
          <w14:ligatures w14:val="standardContextual"/>
        </w:rPr>
      </w:pPr>
      <w:r w:rsidRPr="008D7CAA">
        <w:rPr>
          <w:rFonts w:ascii="Arial Narrow" w:hAnsi="Arial Narrow"/>
          <w:sz w:val="24"/>
          <w:szCs w:val="24"/>
        </w:rPr>
        <w:t>The use of concepts, categories and, in general, of the teachings of ancient rhetoric, forged in Greek and then Roman thought, is a fact that legal historiography no longer questions, but rather tends more frequently to analyse. The study of Roman trials, starting from the late Republican era, can no longer be separated from an investigation into the influence that rhetorical means and devices had on the concrete construction of cases by lawyers and jurists. The rediscovery of the heritage of ancient rhetoric, in an argumentative perspective, starting from the middle of the last century has made it possible to overcome the traditional hostility for the purely aesthetic approach to oratory, and so to recover, even in the judicial sphere, the true essence of its contribution to the better conduct of trials. There are many moments in the trial process that involve the interaction between law and rhetoric, there are different actors playing in such a scenario, and there are still many steps to be taken forward. However, if the trend in recent years has been towards the revival of the ancient rhetorical heritage in a modern key, we must ask ourselves whether the recent and widespread procedural reforms in several countries (e.g. Italy), which constantly and understandably aim to simplify duration and mechanisms in the courtroom, do not represent an obstacle to the enhancement of the rhetorical contribution in modern legal practice. At the same time, it is worth asking whether, in this context of ongoing streamlining, there is still room for the exercise of rhetorical skills as tools of argumentation and persuasion.</w:t>
      </w:r>
    </w:p>
    <w:p w14:paraId="65BA350C" w14:textId="4567C73E" w:rsidR="00F607FF" w:rsidRPr="008D7CAA" w:rsidRDefault="00F607FF" w:rsidP="008D7CAA">
      <w:pPr>
        <w:shd w:val="clear" w:color="auto" w:fill="FFFFFF"/>
        <w:spacing w:after="240" w:line="360" w:lineRule="auto"/>
        <w:jc w:val="center"/>
        <w:rPr>
          <w:rFonts w:ascii="Arial Narrow" w:eastAsia="Times New Roman" w:hAnsi="Arial Narrow" w:cs="Times New Roman"/>
          <w:color w:val="222222"/>
          <w:sz w:val="24"/>
          <w:szCs w:val="24"/>
          <w:lang w:val="sl-SI"/>
        </w:rPr>
      </w:pPr>
    </w:p>
    <w:p w14:paraId="781E4F28" w14:textId="77777777" w:rsidR="005E48B8" w:rsidRPr="008D7CAA" w:rsidRDefault="005E48B8" w:rsidP="008D7CAA">
      <w:pPr>
        <w:spacing w:after="240" w:line="360" w:lineRule="auto"/>
        <w:jc w:val="center"/>
        <w:rPr>
          <w:rFonts w:ascii="Arial Narrow" w:eastAsia="Calibri" w:hAnsi="Arial Narrow" w:cs="Calibri"/>
          <w:b/>
          <w:bCs/>
          <w:sz w:val="24"/>
          <w:szCs w:val="24"/>
          <w:lang w:val="hr-HR" w:eastAsia="hr-HR"/>
        </w:rPr>
      </w:pPr>
    </w:p>
    <w:p w14:paraId="512BBF67" w14:textId="77777777" w:rsidR="008D7CAA" w:rsidRPr="008D7CAA" w:rsidRDefault="008D7CAA" w:rsidP="008D7CAA">
      <w:pPr>
        <w:spacing w:after="240" w:line="360" w:lineRule="auto"/>
        <w:rPr>
          <w:rFonts w:ascii="Arial Narrow" w:eastAsia="Calibri" w:hAnsi="Arial Narrow" w:cs="Calibri"/>
          <w:b/>
          <w:bCs/>
          <w:sz w:val="24"/>
          <w:szCs w:val="24"/>
          <w:lang w:val="hr-HR" w:eastAsia="hr-HR"/>
        </w:rPr>
      </w:pPr>
      <w:r w:rsidRPr="008D7CAA">
        <w:rPr>
          <w:rFonts w:ascii="Arial Narrow" w:eastAsia="Calibri" w:hAnsi="Arial Narrow" w:cs="Calibri"/>
          <w:b/>
          <w:bCs/>
          <w:sz w:val="24"/>
          <w:szCs w:val="24"/>
          <w:lang w:val="hr-HR" w:eastAsia="hr-HR"/>
        </w:rPr>
        <w:br w:type="page"/>
      </w:r>
    </w:p>
    <w:p w14:paraId="3BAF6505" w14:textId="5CE25547" w:rsidR="005E48B8" w:rsidRPr="008D7CAA" w:rsidRDefault="005E48B8" w:rsidP="008D7CAA">
      <w:pPr>
        <w:spacing w:after="240" w:line="360" w:lineRule="auto"/>
        <w:jc w:val="center"/>
        <w:rPr>
          <w:rFonts w:ascii="Arial Narrow" w:eastAsia="Calibri" w:hAnsi="Arial Narrow" w:cs="Calibri"/>
          <w:b/>
          <w:bCs/>
          <w:sz w:val="24"/>
          <w:szCs w:val="24"/>
          <w:lang w:val="hr-HR" w:eastAsia="hr-HR"/>
        </w:rPr>
      </w:pPr>
      <w:proofErr w:type="spellStart"/>
      <w:r w:rsidRPr="008D7CAA">
        <w:rPr>
          <w:rFonts w:ascii="Arial Narrow" w:eastAsia="Calibri" w:hAnsi="Arial Narrow" w:cs="Calibri"/>
          <w:b/>
          <w:bCs/>
          <w:sz w:val="24"/>
          <w:szCs w:val="24"/>
          <w:lang w:val="hr-HR" w:eastAsia="hr-HR"/>
        </w:rPr>
        <w:lastRenderedPageBreak/>
        <w:t>Please</w:t>
      </w:r>
      <w:proofErr w:type="spellEnd"/>
      <w:r w:rsidRPr="008D7CAA">
        <w:rPr>
          <w:rFonts w:ascii="Arial Narrow" w:eastAsia="Calibri" w:hAnsi="Arial Narrow" w:cs="Calibri"/>
          <w:b/>
          <w:bCs/>
          <w:sz w:val="24"/>
          <w:szCs w:val="24"/>
          <w:lang w:val="hr-HR" w:eastAsia="hr-HR"/>
        </w:rPr>
        <w:t xml:space="preserve"> do </w:t>
      </w:r>
      <w:proofErr w:type="spellStart"/>
      <w:r w:rsidRPr="008D7CAA">
        <w:rPr>
          <w:rFonts w:ascii="Arial Narrow" w:eastAsia="Calibri" w:hAnsi="Arial Narrow" w:cs="Calibri"/>
          <w:b/>
          <w:bCs/>
          <w:sz w:val="24"/>
          <w:szCs w:val="24"/>
          <w:lang w:val="hr-HR" w:eastAsia="hr-HR"/>
        </w:rPr>
        <w:t>not</w:t>
      </w:r>
      <w:proofErr w:type="spellEnd"/>
      <w:r w:rsidRPr="008D7CAA">
        <w:rPr>
          <w:rFonts w:ascii="Arial Narrow" w:eastAsia="Calibri" w:hAnsi="Arial Narrow" w:cs="Calibri"/>
          <w:b/>
          <w:bCs/>
          <w:sz w:val="24"/>
          <w:szCs w:val="24"/>
          <w:lang w:val="hr-HR" w:eastAsia="hr-HR"/>
        </w:rPr>
        <w:t xml:space="preserve"> </w:t>
      </w:r>
      <w:proofErr w:type="spellStart"/>
      <w:r w:rsidRPr="008D7CAA">
        <w:rPr>
          <w:rFonts w:ascii="Arial Narrow" w:eastAsia="Calibri" w:hAnsi="Arial Narrow" w:cs="Calibri"/>
          <w:b/>
          <w:bCs/>
          <w:sz w:val="24"/>
          <w:szCs w:val="24"/>
          <w:lang w:val="hr-HR" w:eastAsia="hr-HR"/>
        </w:rPr>
        <w:t>leave</w:t>
      </w:r>
      <w:proofErr w:type="spellEnd"/>
      <w:r w:rsidRPr="008D7CAA">
        <w:rPr>
          <w:rFonts w:ascii="Arial Narrow" w:eastAsia="Calibri" w:hAnsi="Arial Narrow" w:cs="Calibri"/>
          <w:b/>
          <w:bCs/>
          <w:sz w:val="24"/>
          <w:szCs w:val="24"/>
          <w:lang w:val="hr-HR" w:eastAsia="hr-HR"/>
        </w:rPr>
        <w:t xml:space="preserve"> </w:t>
      </w:r>
      <w:proofErr w:type="spellStart"/>
      <w:r w:rsidRPr="008D7CAA">
        <w:rPr>
          <w:rFonts w:ascii="Arial Narrow" w:eastAsia="Calibri" w:hAnsi="Arial Narrow" w:cs="Calibri"/>
          <w:b/>
          <w:bCs/>
          <w:sz w:val="24"/>
          <w:szCs w:val="24"/>
          <w:lang w:val="hr-HR" w:eastAsia="hr-HR"/>
        </w:rPr>
        <w:t>corpses</w:t>
      </w:r>
      <w:proofErr w:type="spellEnd"/>
      <w:r w:rsidRPr="008D7CAA">
        <w:rPr>
          <w:rFonts w:ascii="Arial Narrow" w:eastAsia="Calibri" w:hAnsi="Arial Narrow" w:cs="Calibri"/>
          <w:b/>
          <w:bCs/>
          <w:sz w:val="24"/>
          <w:szCs w:val="24"/>
          <w:lang w:val="hr-HR" w:eastAsia="hr-HR"/>
        </w:rPr>
        <w:t xml:space="preserve"> </w:t>
      </w:r>
      <w:proofErr w:type="spellStart"/>
      <w:r w:rsidRPr="008D7CAA">
        <w:rPr>
          <w:rFonts w:ascii="Arial Narrow" w:eastAsia="Calibri" w:hAnsi="Arial Narrow" w:cs="Calibri"/>
          <w:b/>
          <w:bCs/>
          <w:sz w:val="24"/>
          <w:szCs w:val="24"/>
          <w:lang w:val="hr-HR" w:eastAsia="hr-HR"/>
        </w:rPr>
        <w:t>in</w:t>
      </w:r>
      <w:proofErr w:type="spellEnd"/>
      <w:r w:rsidRPr="008D7CAA">
        <w:rPr>
          <w:rFonts w:ascii="Arial Narrow" w:eastAsia="Calibri" w:hAnsi="Arial Narrow" w:cs="Calibri"/>
          <w:b/>
          <w:bCs/>
          <w:sz w:val="24"/>
          <w:szCs w:val="24"/>
          <w:lang w:val="hr-HR" w:eastAsia="hr-HR"/>
        </w:rPr>
        <w:t xml:space="preserve"> </w:t>
      </w:r>
      <w:proofErr w:type="spellStart"/>
      <w:r w:rsidRPr="008D7CAA">
        <w:rPr>
          <w:rFonts w:ascii="Arial Narrow" w:eastAsia="Calibri" w:hAnsi="Arial Narrow" w:cs="Calibri"/>
          <w:b/>
          <w:bCs/>
          <w:sz w:val="24"/>
          <w:szCs w:val="24"/>
          <w:lang w:val="hr-HR" w:eastAsia="hr-HR"/>
        </w:rPr>
        <w:t>this</w:t>
      </w:r>
      <w:proofErr w:type="spellEnd"/>
      <w:r w:rsidRPr="008D7CAA">
        <w:rPr>
          <w:rFonts w:ascii="Arial Narrow" w:eastAsia="Calibri" w:hAnsi="Arial Narrow" w:cs="Calibri"/>
          <w:b/>
          <w:bCs/>
          <w:sz w:val="24"/>
          <w:szCs w:val="24"/>
          <w:lang w:val="hr-HR" w:eastAsia="hr-HR"/>
        </w:rPr>
        <w:t xml:space="preserve"> </w:t>
      </w:r>
      <w:proofErr w:type="spellStart"/>
      <w:r w:rsidRPr="008D7CAA">
        <w:rPr>
          <w:rFonts w:ascii="Arial Narrow" w:eastAsia="Calibri" w:hAnsi="Arial Narrow" w:cs="Calibri"/>
          <w:b/>
          <w:bCs/>
          <w:sz w:val="24"/>
          <w:szCs w:val="24"/>
          <w:lang w:val="hr-HR" w:eastAsia="hr-HR"/>
        </w:rPr>
        <w:t>forest</w:t>
      </w:r>
      <w:proofErr w:type="spellEnd"/>
      <w:r w:rsidRPr="008D7CAA">
        <w:rPr>
          <w:rFonts w:ascii="Arial Narrow" w:eastAsia="Calibri" w:hAnsi="Arial Narrow" w:cs="Calibri"/>
          <w:b/>
          <w:bCs/>
          <w:sz w:val="24"/>
          <w:szCs w:val="24"/>
          <w:lang w:val="hr-HR" w:eastAsia="hr-HR"/>
        </w:rPr>
        <w:t xml:space="preserve">: </w:t>
      </w:r>
      <w:proofErr w:type="spellStart"/>
      <w:r w:rsidRPr="008D7CAA">
        <w:rPr>
          <w:rFonts w:ascii="Arial Narrow" w:eastAsia="Calibri" w:hAnsi="Arial Narrow" w:cs="Calibri"/>
          <w:b/>
          <w:bCs/>
          <w:sz w:val="24"/>
          <w:szCs w:val="24"/>
          <w:lang w:val="hr-HR" w:eastAsia="hr-HR"/>
        </w:rPr>
        <w:t>private</w:t>
      </w:r>
      <w:proofErr w:type="spellEnd"/>
      <w:r w:rsidRPr="008D7CAA">
        <w:rPr>
          <w:rFonts w:ascii="Arial Narrow" w:eastAsia="Calibri" w:hAnsi="Arial Narrow" w:cs="Calibri"/>
          <w:b/>
          <w:bCs/>
          <w:sz w:val="24"/>
          <w:szCs w:val="24"/>
          <w:lang w:val="hr-HR" w:eastAsia="hr-HR"/>
        </w:rPr>
        <w:t xml:space="preserve"> </w:t>
      </w:r>
      <w:proofErr w:type="spellStart"/>
      <w:r w:rsidRPr="008D7CAA">
        <w:rPr>
          <w:rFonts w:ascii="Arial Narrow" w:eastAsia="Calibri" w:hAnsi="Arial Narrow" w:cs="Calibri"/>
          <w:b/>
          <w:bCs/>
          <w:sz w:val="24"/>
          <w:szCs w:val="24"/>
          <w:lang w:val="hr-HR" w:eastAsia="hr-HR"/>
        </w:rPr>
        <w:t>executive</w:t>
      </w:r>
      <w:proofErr w:type="spellEnd"/>
      <w:r w:rsidRPr="008D7CAA">
        <w:rPr>
          <w:rFonts w:ascii="Arial Narrow" w:eastAsia="Calibri" w:hAnsi="Arial Narrow" w:cs="Calibri"/>
          <w:b/>
          <w:bCs/>
          <w:sz w:val="24"/>
          <w:szCs w:val="24"/>
          <w:lang w:val="hr-HR" w:eastAsia="hr-HR"/>
        </w:rPr>
        <w:t xml:space="preserve"> procedure to </w:t>
      </w:r>
      <w:proofErr w:type="spellStart"/>
      <w:r w:rsidRPr="008D7CAA">
        <w:rPr>
          <w:rFonts w:ascii="Arial Narrow" w:eastAsia="Calibri" w:hAnsi="Arial Narrow" w:cs="Calibri"/>
          <w:b/>
          <w:bCs/>
          <w:sz w:val="24"/>
          <w:szCs w:val="24"/>
          <w:lang w:val="hr-HR" w:eastAsia="hr-HR"/>
        </w:rPr>
        <w:t>protect</w:t>
      </w:r>
      <w:proofErr w:type="spellEnd"/>
      <w:r w:rsidRPr="008D7CAA">
        <w:rPr>
          <w:rFonts w:ascii="Arial Narrow" w:eastAsia="Calibri" w:hAnsi="Arial Narrow" w:cs="Calibri"/>
          <w:b/>
          <w:bCs/>
          <w:sz w:val="24"/>
          <w:szCs w:val="24"/>
          <w:lang w:val="hr-HR" w:eastAsia="hr-HR"/>
        </w:rPr>
        <w:t xml:space="preserve"> </w:t>
      </w:r>
      <w:proofErr w:type="spellStart"/>
      <w:r w:rsidRPr="008D7CAA">
        <w:rPr>
          <w:rFonts w:ascii="Arial Narrow" w:eastAsia="Calibri" w:hAnsi="Arial Narrow" w:cs="Calibri"/>
          <w:b/>
          <w:bCs/>
          <w:sz w:val="24"/>
          <w:szCs w:val="24"/>
          <w:lang w:val="hr-HR" w:eastAsia="hr-HR"/>
        </w:rPr>
        <w:t>public</w:t>
      </w:r>
      <w:proofErr w:type="spellEnd"/>
      <w:r w:rsidRPr="008D7CAA">
        <w:rPr>
          <w:rFonts w:ascii="Arial Narrow" w:eastAsia="Calibri" w:hAnsi="Arial Narrow" w:cs="Calibri"/>
          <w:b/>
          <w:bCs/>
          <w:sz w:val="24"/>
          <w:szCs w:val="24"/>
          <w:lang w:val="hr-HR" w:eastAsia="hr-HR"/>
        </w:rPr>
        <w:t xml:space="preserve"> </w:t>
      </w:r>
      <w:proofErr w:type="spellStart"/>
      <w:r w:rsidRPr="008D7CAA">
        <w:rPr>
          <w:rFonts w:ascii="Arial Narrow" w:eastAsia="Calibri" w:hAnsi="Arial Narrow" w:cs="Calibri"/>
          <w:b/>
          <w:bCs/>
          <w:sz w:val="24"/>
          <w:szCs w:val="24"/>
          <w:lang w:val="hr-HR" w:eastAsia="hr-HR"/>
        </w:rPr>
        <w:t>property</w:t>
      </w:r>
      <w:proofErr w:type="spellEnd"/>
    </w:p>
    <w:p w14:paraId="52C3470F" w14:textId="0EC00F9B" w:rsidR="005E48B8" w:rsidRDefault="005E48B8" w:rsidP="008D7CAA">
      <w:pPr>
        <w:spacing w:after="240" w:line="360" w:lineRule="auto"/>
        <w:jc w:val="center"/>
        <w:rPr>
          <w:rFonts w:ascii="Arial Narrow" w:eastAsia="Calibri" w:hAnsi="Arial Narrow" w:cs="Calibri"/>
          <w:bCs/>
          <w:sz w:val="24"/>
          <w:szCs w:val="24"/>
          <w:lang w:val="hr-HR" w:eastAsia="hr-HR"/>
        </w:rPr>
      </w:pPr>
      <w:r w:rsidRPr="008D7CAA">
        <w:rPr>
          <w:rFonts w:ascii="Arial Narrow" w:eastAsia="Times New Roman" w:hAnsi="Arial Narrow" w:cs="Calibri"/>
          <w:bCs/>
          <w:sz w:val="24"/>
          <w:szCs w:val="24"/>
          <w:lang w:val="hr-HR" w:eastAsia="hr-HR"/>
        </w:rPr>
        <w:t xml:space="preserve">José-Domingo </w:t>
      </w:r>
      <w:proofErr w:type="spellStart"/>
      <w:r w:rsidRPr="008D7CAA">
        <w:rPr>
          <w:rFonts w:ascii="Arial Narrow" w:eastAsia="Times New Roman" w:hAnsi="Arial Narrow" w:cs="Calibri"/>
          <w:bCs/>
          <w:sz w:val="24"/>
          <w:szCs w:val="24"/>
          <w:lang w:val="hr-HR" w:eastAsia="hr-HR"/>
        </w:rPr>
        <w:t>Rodríguez</w:t>
      </w:r>
      <w:proofErr w:type="spellEnd"/>
      <w:r w:rsidRPr="008D7CAA">
        <w:rPr>
          <w:rFonts w:ascii="Arial Narrow" w:eastAsia="Times New Roman" w:hAnsi="Arial Narrow" w:cs="Calibri"/>
          <w:bCs/>
          <w:sz w:val="24"/>
          <w:szCs w:val="24"/>
          <w:lang w:val="hr-HR" w:eastAsia="hr-HR"/>
        </w:rPr>
        <w:t xml:space="preserve"> Martín (</w:t>
      </w:r>
      <w:r w:rsidRPr="008D7CAA">
        <w:rPr>
          <w:rFonts w:ascii="Arial Narrow" w:eastAsia="Times New Roman" w:hAnsi="Arial Narrow" w:cs="Calibri"/>
          <w:sz w:val="24"/>
          <w:szCs w:val="24"/>
          <w:lang w:val="hr-HR" w:eastAsia="hr-HR"/>
        </w:rPr>
        <w:t xml:space="preserve">University </w:t>
      </w:r>
      <w:proofErr w:type="spellStart"/>
      <w:r w:rsidRPr="008D7CAA">
        <w:rPr>
          <w:rFonts w:ascii="Arial Narrow" w:eastAsia="Times New Roman" w:hAnsi="Arial Narrow" w:cs="Calibri"/>
          <w:sz w:val="24"/>
          <w:szCs w:val="24"/>
          <w:lang w:val="hr-HR" w:eastAsia="hr-HR"/>
        </w:rPr>
        <w:t>of</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Vienna</w:t>
      </w:r>
      <w:proofErr w:type="spellEnd"/>
      <w:r w:rsidRPr="008D7CAA">
        <w:rPr>
          <w:rFonts w:ascii="Arial Narrow" w:eastAsia="Calibri" w:hAnsi="Arial Narrow" w:cs="Calibri"/>
          <w:bCs/>
          <w:sz w:val="24"/>
          <w:szCs w:val="24"/>
          <w:lang w:val="hr-HR" w:eastAsia="hr-HR"/>
        </w:rPr>
        <w:t>)</w:t>
      </w:r>
    </w:p>
    <w:p w14:paraId="7923547E" w14:textId="77777777" w:rsidR="008D7CAA" w:rsidRPr="008D7CAA" w:rsidRDefault="008D7CAA" w:rsidP="008D7CAA">
      <w:pPr>
        <w:spacing w:after="240" w:line="360" w:lineRule="auto"/>
        <w:jc w:val="center"/>
        <w:rPr>
          <w:rFonts w:ascii="Arial Narrow" w:eastAsia="Calibri" w:hAnsi="Arial Narrow" w:cs="Calibri"/>
          <w:bCs/>
          <w:sz w:val="24"/>
          <w:szCs w:val="24"/>
          <w:lang w:val="hr-HR" w:eastAsia="hr-HR"/>
        </w:rPr>
      </w:pPr>
    </w:p>
    <w:p w14:paraId="2889E6EA" w14:textId="77777777" w:rsidR="005E48B8" w:rsidRPr="008D7CAA" w:rsidRDefault="005E48B8" w:rsidP="008D7CAA">
      <w:pPr>
        <w:spacing w:after="240" w:line="360" w:lineRule="auto"/>
        <w:rPr>
          <w:rFonts w:ascii="Arial Narrow" w:eastAsia="Times New Roman" w:hAnsi="Arial Narrow" w:cs="Calibri"/>
          <w:sz w:val="24"/>
          <w:szCs w:val="24"/>
          <w:lang w:val="hr-HR" w:eastAsia="hr-HR"/>
        </w:rPr>
      </w:pPr>
      <w:proofErr w:type="spellStart"/>
      <w:r w:rsidRPr="008D7CAA">
        <w:rPr>
          <w:rFonts w:ascii="Arial Narrow" w:eastAsia="Times New Roman" w:hAnsi="Arial Narrow" w:cs="Calibri"/>
          <w:sz w:val="24"/>
          <w:szCs w:val="24"/>
          <w:lang w:val="hr-HR" w:eastAsia="hr-HR"/>
        </w:rPr>
        <w:t>The</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aim</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of</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this</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paper</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is</w:t>
      </w:r>
      <w:proofErr w:type="spellEnd"/>
      <w:r w:rsidRPr="008D7CAA">
        <w:rPr>
          <w:rFonts w:ascii="Arial Narrow" w:eastAsia="Times New Roman" w:hAnsi="Arial Narrow" w:cs="Calibri"/>
          <w:sz w:val="24"/>
          <w:szCs w:val="24"/>
          <w:lang w:val="hr-HR" w:eastAsia="hr-HR"/>
        </w:rPr>
        <w:t xml:space="preserve"> to </w:t>
      </w:r>
      <w:proofErr w:type="spellStart"/>
      <w:r w:rsidRPr="008D7CAA">
        <w:rPr>
          <w:rFonts w:ascii="Arial Narrow" w:eastAsia="Times New Roman" w:hAnsi="Arial Narrow" w:cs="Calibri"/>
          <w:sz w:val="24"/>
          <w:szCs w:val="24"/>
          <w:lang w:val="hr-HR" w:eastAsia="hr-HR"/>
        </w:rPr>
        <w:t>study</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the</w:t>
      </w:r>
      <w:proofErr w:type="spellEnd"/>
      <w:r w:rsidRPr="008D7CAA">
        <w:rPr>
          <w:rFonts w:ascii="Arial Narrow" w:eastAsia="Times New Roman" w:hAnsi="Arial Narrow" w:cs="Calibri"/>
          <w:sz w:val="24"/>
          <w:szCs w:val="24"/>
          <w:lang w:val="hr-HR" w:eastAsia="hr-HR"/>
        </w:rPr>
        <w:t xml:space="preserve"> use </w:t>
      </w:r>
      <w:proofErr w:type="spellStart"/>
      <w:r w:rsidRPr="008D7CAA">
        <w:rPr>
          <w:rFonts w:ascii="Arial Narrow" w:eastAsia="Times New Roman" w:hAnsi="Arial Narrow" w:cs="Calibri"/>
          <w:sz w:val="24"/>
          <w:szCs w:val="24"/>
          <w:lang w:val="hr-HR" w:eastAsia="hr-HR"/>
        </w:rPr>
        <w:t>of</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the</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old</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private</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enforcement</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process</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i/>
          <w:iCs/>
          <w:sz w:val="24"/>
          <w:szCs w:val="24"/>
          <w:lang w:val="hr-HR" w:eastAsia="hr-HR"/>
        </w:rPr>
        <w:t>manus</w:t>
      </w:r>
      <w:proofErr w:type="spellEnd"/>
      <w:r w:rsidRPr="008D7CAA">
        <w:rPr>
          <w:rFonts w:ascii="Arial Narrow" w:eastAsia="Times New Roman" w:hAnsi="Arial Narrow" w:cs="Calibri"/>
          <w:i/>
          <w:iCs/>
          <w:sz w:val="24"/>
          <w:szCs w:val="24"/>
          <w:lang w:val="hr-HR" w:eastAsia="hr-HR"/>
        </w:rPr>
        <w:t xml:space="preserve"> </w:t>
      </w:r>
      <w:proofErr w:type="spellStart"/>
      <w:r w:rsidRPr="008D7CAA">
        <w:rPr>
          <w:rFonts w:ascii="Arial Narrow" w:eastAsia="Times New Roman" w:hAnsi="Arial Narrow" w:cs="Calibri"/>
          <w:i/>
          <w:iCs/>
          <w:sz w:val="24"/>
          <w:szCs w:val="24"/>
          <w:lang w:val="hr-HR" w:eastAsia="hr-HR"/>
        </w:rPr>
        <w:t>iniectio</w:t>
      </w:r>
      <w:proofErr w:type="spellEnd"/>
      <w:r w:rsidRPr="008D7CAA">
        <w:rPr>
          <w:rFonts w:ascii="Arial Narrow" w:eastAsia="Times New Roman" w:hAnsi="Arial Narrow" w:cs="Calibri"/>
          <w:sz w:val="24"/>
          <w:szCs w:val="24"/>
          <w:lang w:val="hr-HR" w:eastAsia="hr-HR"/>
        </w:rPr>
        <w:t xml:space="preserve">) for </w:t>
      </w:r>
      <w:proofErr w:type="spellStart"/>
      <w:r w:rsidRPr="008D7CAA">
        <w:rPr>
          <w:rFonts w:ascii="Arial Narrow" w:eastAsia="Times New Roman" w:hAnsi="Arial Narrow" w:cs="Calibri"/>
          <w:sz w:val="24"/>
          <w:szCs w:val="24"/>
          <w:lang w:val="hr-HR" w:eastAsia="hr-HR"/>
        </w:rPr>
        <w:t>the</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protection</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of</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public</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interests</w:t>
      </w:r>
      <w:proofErr w:type="spellEnd"/>
      <w:r w:rsidRPr="008D7CAA">
        <w:rPr>
          <w:rFonts w:ascii="Arial Narrow" w:eastAsia="Times New Roman" w:hAnsi="Arial Narrow" w:cs="Calibri"/>
          <w:sz w:val="24"/>
          <w:szCs w:val="24"/>
          <w:lang w:val="hr-HR" w:eastAsia="hr-HR"/>
        </w:rPr>
        <w:t xml:space="preserve">. As </w:t>
      </w:r>
      <w:proofErr w:type="spellStart"/>
      <w:r w:rsidRPr="008D7CAA">
        <w:rPr>
          <w:rFonts w:ascii="Arial Narrow" w:eastAsia="Times New Roman" w:hAnsi="Arial Narrow" w:cs="Calibri"/>
          <w:sz w:val="24"/>
          <w:szCs w:val="24"/>
          <w:lang w:val="hr-HR" w:eastAsia="hr-HR"/>
        </w:rPr>
        <w:t>an</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example</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we</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examine</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the</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so-called</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i/>
          <w:iCs/>
          <w:sz w:val="24"/>
          <w:szCs w:val="24"/>
          <w:lang w:val="hr-HR" w:eastAsia="hr-HR"/>
        </w:rPr>
        <w:t>Lex</w:t>
      </w:r>
      <w:proofErr w:type="spellEnd"/>
      <w:r w:rsidRPr="008D7CAA">
        <w:rPr>
          <w:rFonts w:ascii="Arial Narrow" w:eastAsia="Times New Roman" w:hAnsi="Arial Narrow" w:cs="Calibri"/>
          <w:i/>
          <w:iCs/>
          <w:sz w:val="24"/>
          <w:szCs w:val="24"/>
          <w:lang w:val="hr-HR" w:eastAsia="hr-HR"/>
        </w:rPr>
        <w:t xml:space="preserve"> Luci </w:t>
      </w:r>
      <w:proofErr w:type="spellStart"/>
      <w:r w:rsidRPr="008D7CAA">
        <w:rPr>
          <w:rFonts w:ascii="Arial Narrow" w:eastAsia="Times New Roman" w:hAnsi="Arial Narrow" w:cs="Calibri"/>
          <w:i/>
          <w:iCs/>
          <w:sz w:val="24"/>
          <w:szCs w:val="24"/>
          <w:lang w:val="hr-HR" w:eastAsia="hr-HR"/>
        </w:rPr>
        <w:t>Lucerini</w:t>
      </w:r>
      <w:proofErr w:type="spellEnd"/>
      <w:r w:rsidRPr="008D7CAA">
        <w:rPr>
          <w:rFonts w:ascii="Arial Narrow" w:eastAsia="Times New Roman" w:hAnsi="Arial Narrow" w:cs="Calibri"/>
          <w:sz w:val="24"/>
          <w:szCs w:val="24"/>
          <w:lang w:val="hr-HR" w:eastAsia="hr-HR"/>
        </w:rPr>
        <w:t xml:space="preserve"> (CIL I 2 ed., 401; CIL IX, 782; </w:t>
      </w:r>
      <w:proofErr w:type="spellStart"/>
      <w:r w:rsidRPr="008D7CAA">
        <w:rPr>
          <w:rFonts w:ascii="Arial Narrow" w:eastAsia="Times New Roman" w:hAnsi="Arial Narrow" w:cs="Calibri"/>
          <w:sz w:val="24"/>
          <w:szCs w:val="24"/>
          <w:lang w:val="hr-HR" w:eastAsia="hr-HR"/>
        </w:rPr>
        <w:t>ebd</w:t>
      </w:r>
      <w:proofErr w:type="spellEnd"/>
      <w:r w:rsidRPr="008D7CAA">
        <w:rPr>
          <w:rFonts w:ascii="Arial Narrow" w:eastAsia="Times New Roman" w:hAnsi="Arial Narrow" w:cs="Calibri"/>
          <w:sz w:val="24"/>
          <w:szCs w:val="24"/>
          <w:lang w:val="hr-HR" w:eastAsia="hr-HR"/>
        </w:rPr>
        <w:t xml:space="preserve">., 667; FIRA III, 71 b) </w:t>
      </w:r>
      <w:proofErr w:type="spellStart"/>
      <w:r w:rsidRPr="008D7CAA">
        <w:rPr>
          <w:rFonts w:ascii="Arial Narrow" w:eastAsia="Times New Roman" w:hAnsi="Arial Narrow" w:cs="Calibri"/>
          <w:sz w:val="24"/>
          <w:szCs w:val="24"/>
          <w:lang w:val="hr-HR" w:eastAsia="hr-HR"/>
        </w:rPr>
        <w:t>and</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other</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related</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epigraphic</w:t>
      </w:r>
      <w:proofErr w:type="spellEnd"/>
      <w:r w:rsidRPr="008D7CAA">
        <w:rPr>
          <w:rFonts w:ascii="Arial Narrow" w:eastAsia="Times New Roman" w:hAnsi="Arial Narrow" w:cs="Calibri"/>
          <w:sz w:val="24"/>
          <w:szCs w:val="24"/>
          <w:lang w:val="hr-HR" w:eastAsia="hr-HR"/>
        </w:rPr>
        <w:t xml:space="preserve"> </w:t>
      </w:r>
      <w:proofErr w:type="spellStart"/>
      <w:r w:rsidRPr="008D7CAA">
        <w:rPr>
          <w:rFonts w:ascii="Arial Narrow" w:eastAsia="Times New Roman" w:hAnsi="Arial Narrow" w:cs="Calibri"/>
          <w:sz w:val="24"/>
          <w:szCs w:val="24"/>
          <w:lang w:val="hr-HR" w:eastAsia="hr-HR"/>
        </w:rPr>
        <w:t>statutes</w:t>
      </w:r>
      <w:proofErr w:type="spellEnd"/>
      <w:r w:rsidRPr="008D7CAA">
        <w:rPr>
          <w:rFonts w:ascii="Arial Narrow" w:eastAsia="Times New Roman" w:hAnsi="Arial Narrow" w:cs="Calibri"/>
          <w:sz w:val="24"/>
          <w:szCs w:val="24"/>
          <w:lang w:val="hr-HR" w:eastAsia="hr-HR"/>
        </w:rPr>
        <w:t>.</w:t>
      </w:r>
    </w:p>
    <w:p w14:paraId="2AC1302B" w14:textId="50619ED6" w:rsidR="005E48B8" w:rsidRPr="008D7CAA" w:rsidRDefault="005E48B8" w:rsidP="008D7CAA">
      <w:pPr>
        <w:shd w:val="clear" w:color="auto" w:fill="FFFFFF"/>
        <w:spacing w:after="240" w:line="360" w:lineRule="auto"/>
        <w:jc w:val="center"/>
        <w:rPr>
          <w:rFonts w:ascii="Arial Narrow" w:eastAsia="Times New Roman" w:hAnsi="Arial Narrow" w:cs="Times New Roman"/>
          <w:color w:val="222222"/>
          <w:sz w:val="24"/>
          <w:szCs w:val="24"/>
          <w:lang w:val="sl-SI"/>
        </w:rPr>
      </w:pPr>
    </w:p>
    <w:p w14:paraId="4C1760F1" w14:textId="37EED84A" w:rsidR="005E48B8" w:rsidRPr="008D7CAA" w:rsidRDefault="005E48B8" w:rsidP="008D7CAA">
      <w:pPr>
        <w:shd w:val="clear" w:color="auto" w:fill="FFFFFF"/>
        <w:spacing w:after="240" w:line="360" w:lineRule="auto"/>
        <w:jc w:val="center"/>
        <w:rPr>
          <w:rFonts w:ascii="Arial Narrow" w:eastAsia="Times New Roman" w:hAnsi="Arial Narrow" w:cs="Times New Roman"/>
          <w:color w:val="222222"/>
          <w:sz w:val="24"/>
          <w:szCs w:val="24"/>
          <w:lang w:val="sl-SI"/>
        </w:rPr>
      </w:pPr>
    </w:p>
    <w:p w14:paraId="5FF10396" w14:textId="77777777" w:rsidR="008D7CAA" w:rsidRPr="008D7CAA" w:rsidRDefault="008D7CAA" w:rsidP="008D7CAA">
      <w:pPr>
        <w:spacing w:after="240" w:line="360" w:lineRule="auto"/>
        <w:jc w:val="center"/>
        <w:rPr>
          <w:rFonts w:ascii="Arial Narrow" w:eastAsia="Times New Roman" w:hAnsi="Arial Narrow" w:cs="Calibri"/>
          <w:b/>
          <w:bCs/>
          <w:sz w:val="24"/>
          <w:szCs w:val="24"/>
          <w:lang w:val="hr-HR" w:eastAsia="hr-HR"/>
        </w:rPr>
      </w:pPr>
    </w:p>
    <w:p w14:paraId="1A75DCB9" w14:textId="77777777" w:rsidR="002C2DF2" w:rsidRDefault="002C2DF2">
      <w:pPr>
        <w:rPr>
          <w:rFonts w:ascii="Arial Narrow" w:eastAsia="Times New Roman" w:hAnsi="Arial Narrow" w:cs="Calibri"/>
          <w:b/>
          <w:bCs/>
          <w:sz w:val="24"/>
          <w:szCs w:val="24"/>
          <w:lang w:val="hr-HR" w:eastAsia="hr-HR"/>
        </w:rPr>
      </w:pPr>
      <w:r>
        <w:rPr>
          <w:rFonts w:ascii="Arial Narrow" w:eastAsia="Times New Roman" w:hAnsi="Arial Narrow" w:cs="Calibri"/>
          <w:b/>
          <w:bCs/>
          <w:sz w:val="24"/>
          <w:szCs w:val="24"/>
          <w:lang w:val="hr-HR" w:eastAsia="hr-HR"/>
        </w:rPr>
        <w:br w:type="page"/>
      </w:r>
    </w:p>
    <w:p w14:paraId="6398A6F6" w14:textId="5D36CD7B" w:rsidR="005E48B8" w:rsidRPr="008D7CAA" w:rsidRDefault="005E48B8" w:rsidP="008D7CAA">
      <w:pPr>
        <w:spacing w:after="240" w:line="360" w:lineRule="auto"/>
        <w:jc w:val="center"/>
        <w:rPr>
          <w:rFonts w:ascii="Arial Narrow" w:eastAsia="Times New Roman" w:hAnsi="Arial Narrow" w:cs="Calibri"/>
          <w:b/>
          <w:bCs/>
          <w:sz w:val="24"/>
          <w:szCs w:val="24"/>
          <w:lang w:val="hr-HR" w:eastAsia="hr-HR"/>
        </w:rPr>
      </w:pPr>
      <w:proofErr w:type="spellStart"/>
      <w:r w:rsidRPr="008D7CAA">
        <w:rPr>
          <w:rFonts w:ascii="Arial Narrow" w:eastAsia="Times New Roman" w:hAnsi="Arial Narrow" w:cs="Calibri"/>
          <w:b/>
          <w:bCs/>
          <w:sz w:val="24"/>
          <w:szCs w:val="24"/>
          <w:lang w:val="hr-HR" w:eastAsia="hr-HR"/>
        </w:rPr>
        <w:lastRenderedPageBreak/>
        <w:t>Survival</w:t>
      </w:r>
      <w:proofErr w:type="spellEnd"/>
      <w:r w:rsidRPr="008D7CAA">
        <w:rPr>
          <w:rFonts w:ascii="Arial Narrow" w:eastAsia="Times New Roman" w:hAnsi="Arial Narrow" w:cs="Calibri"/>
          <w:b/>
          <w:bCs/>
          <w:sz w:val="24"/>
          <w:szCs w:val="24"/>
          <w:lang w:val="hr-HR" w:eastAsia="hr-HR"/>
        </w:rPr>
        <w:t xml:space="preserve"> </w:t>
      </w:r>
      <w:proofErr w:type="spellStart"/>
      <w:r w:rsidRPr="008D7CAA">
        <w:rPr>
          <w:rFonts w:ascii="Arial Narrow" w:eastAsia="Times New Roman" w:hAnsi="Arial Narrow" w:cs="Calibri"/>
          <w:b/>
          <w:bCs/>
          <w:sz w:val="24"/>
          <w:szCs w:val="24"/>
          <w:lang w:val="hr-HR" w:eastAsia="hr-HR"/>
        </w:rPr>
        <w:t>of</w:t>
      </w:r>
      <w:proofErr w:type="spellEnd"/>
      <w:r w:rsidRPr="008D7CAA">
        <w:rPr>
          <w:rFonts w:ascii="Arial Narrow" w:eastAsia="Times New Roman" w:hAnsi="Arial Narrow" w:cs="Calibri"/>
          <w:b/>
          <w:bCs/>
          <w:sz w:val="24"/>
          <w:szCs w:val="24"/>
          <w:lang w:val="hr-HR" w:eastAsia="hr-HR"/>
        </w:rPr>
        <w:t xml:space="preserve"> personal </w:t>
      </w:r>
      <w:proofErr w:type="spellStart"/>
      <w:r w:rsidRPr="008D7CAA">
        <w:rPr>
          <w:rFonts w:ascii="Arial Narrow" w:eastAsia="Times New Roman" w:hAnsi="Arial Narrow" w:cs="Calibri"/>
          <w:b/>
          <w:bCs/>
          <w:sz w:val="24"/>
          <w:szCs w:val="24"/>
          <w:lang w:val="hr-HR" w:eastAsia="hr-HR"/>
        </w:rPr>
        <w:t>execution</w:t>
      </w:r>
      <w:proofErr w:type="spellEnd"/>
      <w:r w:rsidRPr="008D7CAA">
        <w:rPr>
          <w:rFonts w:ascii="Arial Narrow" w:eastAsia="Times New Roman" w:hAnsi="Arial Narrow" w:cs="Calibri"/>
          <w:b/>
          <w:bCs/>
          <w:sz w:val="24"/>
          <w:szCs w:val="24"/>
          <w:lang w:val="hr-HR" w:eastAsia="hr-HR"/>
        </w:rPr>
        <w:t xml:space="preserve"> </w:t>
      </w:r>
      <w:proofErr w:type="spellStart"/>
      <w:r w:rsidRPr="008D7CAA">
        <w:rPr>
          <w:rFonts w:ascii="Arial Narrow" w:eastAsia="Times New Roman" w:hAnsi="Arial Narrow" w:cs="Calibri"/>
          <w:b/>
          <w:bCs/>
          <w:sz w:val="24"/>
          <w:szCs w:val="24"/>
          <w:lang w:val="hr-HR" w:eastAsia="hr-HR"/>
        </w:rPr>
        <w:t>in</w:t>
      </w:r>
      <w:proofErr w:type="spellEnd"/>
      <w:r w:rsidRPr="008D7CAA">
        <w:rPr>
          <w:rFonts w:ascii="Arial Narrow" w:eastAsia="Times New Roman" w:hAnsi="Arial Narrow" w:cs="Calibri"/>
          <w:b/>
          <w:bCs/>
          <w:sz w:val="24"/>
          <w:szCs w:val="24"/>
          <w:lang w:val="hr-HR" w:eastAsia="hr-HR"/>
        </w:rPr>
        <w:t xml:space="preserve"> </w:t>
      </w:r>
      <w:proofErr w:type="spellStart"/>
      <w:r w:rsidRPr="008D7CAA">
        <w:rPr>
          <w:rFonts w:ascii="Arial Narrow" w:eastAsia="Times New Roman" w:hAnsi="Arial Narrow" w:cs="Calibri"/>
          <w:b/>
          <w:bCs/>
          <w:sz w:val="24"/>
          <w:szCs w:val="24"/>
          <w:lang w:val="hr-HR" w:eastAsia="hr-HR"/>
        </w:rPr>
        <w:t>postclassical</w:t>
      </w:r>
      <w:proofErr w:type="spellEnd"/>
      <w:r w:rsidRPr="008D7CAA">
        <w:rPr>
          <w:rFonts w:ascii="Arial Narrow" w:eastAsia="Times New Roman" w:hAnsi="Arial Narrow" w:cs="Calibri"/>
          <w:b/>
          <w:bCs/>
          <w:sz w:val="24"/>
          <w:szCs w:val="24"/>
          <w:lang w:val="hr-HR" w:eastAsia="hr-HR"/>
        </w:rPr>
        <w:t xml:space="preserve"> Roman </w:t>
      </w:r>
      <w:proofErr w:type="spellStart"/>
      <w:r w:rsidRPr="008D7CAA">
        <w:rPr>
          <w:rFonts w:ascii="Arial Narrow" w:eastAsia="Times New Roman" w:hAnsi="Arial Narrow" w:cs="Calibri"/>
          <w:b/>
          <w:bCs/>
          <w:sz w:val="24"/>
          <w:szCs w:val="24"/>
          <w:lang w:val="hr-HR" w:eastAsia="hr-HR"/>
        </w:rPr>
        <w:t>law</w:t>
      </w:r>
      <w:proofErr w:type="spellEnd"/>
      <w:r w:rsidRPr="008D7CAA">
        <w:rPr>
          <w:rFonts w:ascii="Arial Narrow" w:eastAsia="Times New Roman" w:hAnsi="Arial Narrow" w:cs="Calibri"/>
          <w:b/>
          <w:bCs/>
          <w:sz w:val="24"/>
          <w:szCs w:val="24"/>
          <w:lang w:val="hr-HR" w:eastAsia="hr-HR"/>
        </w:rPr>
        <w:t xml:space="preserve">: </w:t>
      </w:r>
      <w:proofErr w:type="spellStart"/>
      <w:r w:rsidRPr="008D7CAA">
        <w:rPr>
          <w:rFonts w:ascii="Arial Narrow" w:eastAsia="Times New Roman" w:hAnsi="Arial Narrow" w:cs="Calibri"/>
          <w:b/>
          <w:bCs/>
          <w:sz w:val="24"/>
          <w:szCs w:val="24"/>
          <w:lang w:val="hr-HR" w:eastAsia="hr-HR"/>
        </w:rPr>
        <w:t>first</w:t>
      </w:r>
      <w:proofErr w:type="spellEnd"/>
      <w:r w:rsidRPr="008D7CAA">
        <w:rPr>
          <w:rFonts w:ascii="Arial Narrow" w:eastAsia="Times New Roman" w:hAnsi="Arial Narrow" w:cs="Calibri"/>
          <w:b/>
          <w:bCs/>
          <w:sz w:val="24"/>
          <w:szCs w:val="24"/>
          <w:lang w:val="hr-HR" w:eastAsia="hr-HR"/>
        </w:rPr>
        <w:t xml:space="preserve"> </w:t>
      </w:r>
      <w:proofErr w:type="spellStart"/>
      <w:r w:rsidRPr="008D7CAA">
        <w:rPr>
          <w:rFonts w:ascii="Arial Narrow" w:eastAsia="Times New Roman" w:hAnsi="Arial Narrow" w:cs="Calibri"/>
          <w:b/>
          <w:bCs/>
          <w:sz w:val="24"/>
          <w:szCs w:val="24"/>
          <w:lang w:val="hr-HR" w:eastAsia="hr-HR"/>
        </w:rPr>
        <w:t>prohibitions</w:t>
      </w:r>
      <w:proofErr w:type="spellEnd"/>
      <w:r w:rsidRPr="008D7CAA">
        <w:rPr>
          <w:rFonts w:ascii="Arial Narrow" w:eastAsia="Times New Roman" w:hAnsi="Arial Narrow" w:cs="Calibri"/>
          <w:b/>
          <w:bCs/>
          <w:sz w:val="24"/>
          <w:szCs w:val="24"/>
          <w:lang w:val="hr-HR" w:eastAsia="hr-HR"/>
        </w:rPr>
        <w:t xml:space="preserve"> </w:t>
      </w:r>
      <w:proofErr w:type="spellStart"/>
      <w:r w:rsidRPr="008D7CAA">
        <w:rPr>
          <w:rFonts w:ascii="Arial Narrow" w:eastAsia="Times New Roman" w:hAnsi="Arial Narrow" w:cs="Calibri"/>
          <w:b/>
          <w:bCs/>
          <w:sz w:val="24"/>
          <w:szCs w:val="24"/>
          <w:lang w:val="hr-HR" w:eastAsia="hr-HR"/>
        </w:rPr>
        <w:t>and</w:t>
      </w:r>
      <w:proofErr w:type="spellEnd"/>
      <w:r w:rsidRPr="008D7CAA">
        <w:rPr>
          <w:rFonts w:ascii="Arial Narrow" w:eastAsia="Times New Roman" w:hAnsi="Arial Narrow" w:cs="Calibri"/>
          <w:b/>
          <w:bCs/>
          <w:sz w:val="24"/>
          <w:szCs w:val="24"/>
          <w:lang w:val="hr-HR" w:eastAsia="hr-HR"/>
        </w:rPr>
        <w:t xml:space="preserve"> </w:t>
      </w:r>
      <w:proofErr w:type="spellStart"/>
      <w:r w:rsidRPr="008D7CAA">
        <w:rPr>
          <w:rFonts w:ascii="Arial Narrow" w:eastAsia="Times New Roman" w:hAnsi="Arial Narrow" w:cs="Calibri"/>
          <w:b/>
          <w:bCs/>
          <w:sz w:val="24"/>
          <w:szCs w:val="24"/>
          <w:lang w:val="hr-HR" w:eastAsia="hr-HR"/>
        </w:rPr>
        <w:t>sanctions</w:t>
      </w:r>
      <w:proofErr w:type="spellEnd"/>
      <w:r w:rsidRPr="008D7CAA">
        <w:rPr>
          <w:rFonts w:ascii="Arial Narrow" w:eastAsia="Times New Roman" w:hAnsi="Arial Narrow" w:cs="Calibri"/>
          <w:b/>
          <w:bCs/>
          <w:sz w:val="24"/>
          <w:szCs w:val="24"/>
          <w:lang w:val="hr-HR" w:eastAsia="hr-HR"/>
        </w:rPr>
        <w:t xml:space="preserve"> </w:t>
      </w:r>
      <w:proofErr w:type="spellStart"/>
      <w:r w:rsidRPr="008D7CAA">
        <w:rPr>
          <w:rFonts w:ascii="Arial Narrow" w:eastAsia="Times New Roman" w:hAnsi="Arial Narrow" w:cs="Calibri"/>
          <w:b/>
          <w:bCs/>
          <w:sz w:val="24"/>
          <w:szCs w:val="24"/>
          <w:lang w:val="hr-HR" w:eastAsia="hr-HR"/>
        </w:rPr>
        <w:t>directed</w:t>
      </w:r>
      <w:proofErr w:type="spellEnd"/>
      <w:r w:rsidRPr="008D7CAA">
        <w:rPr>
          <w:rFonts w:ascii="Arial Narrow" w:eastAsia="Times New Roman" w:hAnsi="Arial Narrow" w:cs="Calibri"/>
          <w:b/>
          <w:bCs/>
          <w:sz w:val="24"/>
          <w:szCs w:val="24"/>
          <w:lang w:val="hr-HR" w:eastAsia="hr-HR"/>
        </w:rPr>
        <w:t xml:space="preserve"> to </w:t>
      </w:r>
      <w:proofErr w:type="spellStart"/>
      <w:r w:rsidRPr="008D7CAA">
        <w:rPr>
          <w:rFonts w:ascii="Arial Narrow" w:eastAsia="Times New Roman" w:hAnsi="Arial Narrow" w:cs="Calibri"/>
          <w:b/>
          <w:bCs/>
          <w:sz w:val="24"/>
          <w:szCs w:val="24"/>
          <w:lang w:val="hr-HR" w:eastAsia="hr-HR"/>
        </w:rPr>
        <w:t>creditors</w:t>
      </w:r>
      <w:proofErr w:type="spellEnd"/>
    </w:p>
    <w:p w14:paraId="724A16BD" w14:textId="5B6D65E6" w:rsidR="005E48B8" w:rsidRDefault="005E48B8" w:rsidP="008D7CAA">
      <w:pPr>
        <w:spacing w:after="240" w:line="360" w:lineRule="auto"/>
        <w:jc w:val="center"/>
        <w:rPr>
          <w:rFonts w:ascii="Arial Narrow" w:eastAsia="Times New Roman" w:hAnsi="Arial Narrow" w:cs="Calibri"/>
          <w:sz w:val="24"/>
          <w:szCs w:val="24"/>
          <w:lang w:val="hr-HR" w:eastAsia="hr-HR"/>
        </w:rPr>
      </w:pPr>
      <w:proofErr w:type="spellStart"/>
      <w:r w:rsidRPr="008D7CAA">
        <w:rPr>
          <w:rFonts w:ascii="Arial Narrow" w:eastAsia="Times New Roman" w:hAnsi="Arial Narrow" w:cs="Calibri"/>
          <w:bCs/>
          <w:sz w:val="24"/>
          <w:szCs w:val="24"/>
          <w:lang w:val="hr-HR" w:eastAsia="hr-HR"/>
        </w:rPr>
        <w:t>Yaiza</w:t>
      </w:r>
      <w:proofErr w:type="spellEnd"/>
      <w:r w:rsidRPr="008D7CAA">
        <w:rPr>
          <w:rFonts w:ascii="Arial Narrow" w:eastAsia="Times New Roman" w:hAnsi="Arial Narrow" w:cs="Calibri"/>
          <w:bCs/>
          <w:sz w:val="24"/>
          <w:szCs w:val="24"/>
          <w:lang w:val="hr-HR" w:eastAsia="hr-HR"/>
        </w:rPr>
        <w:t xml:space="preserve"> </w:t>
      </w:r>
      <w:proofErr w:type="spellStart"/>
      <w:r w:rsidRPr="008D7CAA">
        <w:rPr>
          <w:rFonts w:ascii="Arial Narrow" w:eastAsia="Times New Roman" w:hAnsi="Arial Narrow" w:cs="Calibri"/>
          <w:bCs/>
          <w:sz w:val="24"/>
          <w:szCs w:val="24"/>
          <w:lang w:val="hr-HR" w:eastAsia="hr-HR"/>
        </w:rPr>
        <w:t>Araque</w:t>
      </w:r>
      <w:proofErr w:type="spellEnd"/>
      <w:r w:rsidRPr="008D7CAA">
        <w:rPr>
          <w:rFonts w:ascii="Arial Narrow" w:eastAsia="Times New Roman" w:hAnsi="Arial Narrow" w:cs="Calibri"/>
          <w:bCs/>
          <w:sz w:val="24"/>
          <w:szCs w:val="24"/>
          <w:lang w:val="hr-HR" w:eastAsia="hr-HR"/>
        </w:rPr>
        <w:t xml:space="preserve"> Moreno (</w:t>
      </w:r>
      <w:proofErr w:type="spellStart"/>
      <w:r w:rsidRPr="008D7CAA">
        <w:rPr>
          <w:rFonts w:ascii="Arial Narrow" w:eastAsia="Times New Roman" w:hAnsi="Arial Narrow" w:cs="Calibri"/>
          <w:sz w:val="24"/>
          <w:szCs w:val="24"/>
          <w:lang w:val="hr-HR" w:eastAsia="hr-HR"/>
        </w:rPr>
        <w:t>Complutense</w:t>
      </w:r>
      <w:proofErr w:type="spellEnd"/>
      <w:r w:rsidRPr="008D7CAA">
        <w:rPr>
          <w:rFonts w:ascii="Arial Narrow" w:eastAsia="Times New Roman" w:hAnsi="Arial Narrow" w:cs="Calibri"/>
          <w:sz w:val="24"/>
          <w:szCs w:val="24"/>
          <w:lang w:val="hr-HR" w:eastAsia="hr-HR"/>
        </w:rPr>
        <w:t xml:space="preserve"> University of Madrid)</w:t>
      </w:r>
    </w:p>
    <w:p w14:paraId="0EEB19C6" w14:textId="77777777" w:rsidR="008D7CAA" w:rsidRPr="008D7CAA" w:rsidRDefault="008D7CAA" w:rsidP="008D7CAA">
      <w:pPr>
        <w:spacing w:after="240" w:line="360" w:lineRule="auto"/>
        <w:jc w:val="center"/>
        <w:rPr>
          <w:rFonts w:ascii="Arial Narrow" w:eastAsia="Times New Roman" w:hAnsi="Arial Narrow" w:cs="Calibri"/>
          <w:sz w:val="24"/>
          <w:szCs w:val="24"/>
          <w:lang w:val="hr-HR" w:eastAsia="hr-HR"/>
        </w:rPr>
      </w:pPr>
    </w:p>
    <w:p w14:paraId="62A8F937" w14:textId="4DF9EAA7" w:rsidR="005E48B8" w:rsidRPr="008D7CAA" w:rsidRDefault="005E48B8" w:rsidP="008D7CAA">
      <w:pPr>
        <w:spacing w:after="240" w:line="360" w:lineRule="auto"/>
        <w:jc w:val="both"/>
        <w:rPr>
          <w:rFonts w:ascii="Arial Narrow" w:eastAsia="Aptos" w:hAnsi="Arial Narrow" w:cs="Times New Roman"/>
          <w:b/>
          <w:bCs/>
          <w:i/>
          <w:iCs/>
          <w:kern w:val="2"/>
          <w:sz w:val="24"/>
          <w:szCs w:val="24"/>
          <w14:ligatures w14:val="standardContextual"/>
        </w:rPr>
      </w:pPr>
      <w:r w:rsidRPr="008D7CAA">
        <w:rPr>
          <w:rFonts w:ascii="Arial Narrow" w:eastAsia="Times New Roman" w:hAnsi="Arial Narrow" w:cs="Calibri"/>
          <w:iCs/>
          <w:sz w:val="24"/>
          <w:szCs w:val="24"/>
          <w:lang w:eastAsia="hr-HR"/>
        </w:rPr>
        <w:t xml:space="preserve">Several testimonies seem to attest to the survival of personal execution for debts after its supposed suppression by the </w:t>
      </w:r>
      <w:r w:rsidRPr="008D7CAA">
        <w:rPr>
          <w:rFonts w:ascii="Arial Narrow" w:eastAsia="Times New Roman" w:hAnsi="Arial Narrow" w:cs="Calibri"/>
          <w:i/>
          <w:sz w:val="24"/>
          <w:szCs w:val="24"/>
          <w:lang w:eastAsia="hr-HR"/>
        </w:rPr>
        <w:t xml:space="preserve">Lex Iulia </w:t>
      </w:r>
      <w:proofErr w:type="spellStart"/>
      <w:r w:rsidRPr="008D7CAA">
        <w:rPr>
          <w:rFonts w:ascii="Arial Narrow" w:eastAsia="Times New Roman" w:hAnsi="Arial Narrow" w:cs="Calibri"/>
          <w:i/>
          <w:sz w:val="24"/>
          <w:szCs w:val="24"/>
          <w:lang w:eastAsia="hr-HR"/>
        </w:rPr>
        <w:t>Iudiciorum</w:t>
      </w:r>
      <w:proofErr w:type="spellEnd"/>
      <w:r w:rsidRPr="008D7CAA">
        <w:rPr>
          <w:rFonts w:ascii="Arial Narrow" w:eastAsia="Times New Roman" w:hAnsi="Arial Narrow" w:cs="Calibri"/>
          <w:i/>
          <w:sz w:val="24"/>
          <w:szCs w:val="24"/>
          <w:lang w:eastAsia="hr-HR"/>
        </w:rPr>
        <w:t xml:space="preserve"> </w:t>
      </w:r>
      <w:proofErr w:type="spellStart"/>
      <w:r w:rsidRPr="008D7CAA">
        <w:rPr>
          <w:rFonts w:ascii="Arial Narrow" w:eastAsia="Times New Roman" w:hAnsi="Arial Narrow" w:cs="Calibri"/>
          <w:i/>
          <w:sz w:val="24"/>
          <w:szCs w:val="24"/>
          <w:lang w:eastAsia="hr-HR"/>
        </w:rPr>
        <w:t>Privatorum</w:t>
      </w:r>
      <w:proofErr w:type="spellEnd"/>
      <w:r w:rsidRPr="008D7CAA">
        <w:rPr>
          <w:rFonts w:ascii="Arial Narrow" w:eastAsia="Times New Roman" w:hAnsi="Arial Narrow" w:cs="Calibri"/>
          <w:iCs/>
          <w:sz w:val="24"/>
          <w:szCs w:val="24"/>
          <w:lang w:eastAsia="hr-HR"/>
        </w:rPr>
        <w:t xml:space="preserve"> at the end of the 1st century A.C. Some of them focus on a specific practice: the retention of the debtor’s corpse by its creditor until payment of the unpaid debt. The present communication will describe this activity, the behaviour of the creditors and the alleged procedure they followed, as well as the sanctions and prohibitions they faced from the sixth century A.D.</w:t>
      </w:r>
    </w:p>
    <w:p w14:paraId="2EB79B59" w14:textId="77777777" w:rsidR="008D7CAA" w:rsidRPr="008D7CAA" w:rsidRDefault="008D7CAA" w:rsidP="008D7CAA">
      <w:pPr>
        <w:spacing w:after="240" w:line="360" w:lineRule="auto"/>
        <w:rPr>
          <w:rFonts w:ascii="Arial Narrow" w:eastAsia="Aptos" w:hAnsi="Arial Narrow" w:cs="Times New Roman"/>
          <w:b/>
          <w:bCs/>
          <w:i/>
          <w:iCs/>
          <w:kern w:val="2"/>
          <w:sz w:val="24"/>
          <w:szCs w:val="24"/>
          <w14:ligatures w14:val="standardContextual"/>
        </w:rPr>
      </w:pPr>
      <w:r w:rsidRPr="008D7CAA">
        <w:rPr>
          <w:rFonts w:ascii="Arial Narrow" w:eastAsia="Aptos" w:hAnsi="Arial Narrow" w:cs="Times New Roman"/>
          <w:b/>
          <w:bCs/>
          <w:i/>
          <w:iCs/>
          <w:kern w:val="2"/>
          <w:sz w:val="24"/>
          <w:szCs w:val="24"/>
          <w14:ligatures w14:val="standardContextual"/>
        </w:rPr>
        <w:br w:type="page"/>
      </w:r>
    </w:p>
    <w:p w14:paraId="62BEBAF7" w14:textId="165AA6A4" w:rsidR="005E48B8" w:rsidRPr="008D7CAA" w:rsidRDefault="005E48B8" w:rsidP="008D7CAA">
      <w:pPr>
        <w:spacing w:after="240" w:line="360" w:lineRule="auto"/>
        <w:jc w:val="center"/>
        <w:rPr>
          <w:rFonts w:ascii="Arial Narrow" w:eastAsia="Aptos" w:hAnsi="Arial Narrow" w:cs="Times New Roman"/>
          <w:b/>
          <w:bCs/>
          <w:kern w:val="2"/>
          <w:sz w:val="24"/>
          <w:szCs w:val="24"/>
          <w14:ligatures w14:val="standardContextual"/>
        </w:rPr>
      </w:pPr>
      <w:proofErr w:type="spellStart"/>
      <w:r w:rsidRPr="008D7CAA">
        <w:rPr>
          <w:rFonts w:ascii="Arial Narrow" w:eastAsia="Aptos" w:hAnsi="Arial Narrow" w:cs="Times New Roman"/>
          <w:b/>
          <w:bCs/>
          <w:i/>
          <w:iCs/>
          <w:kern w:val="2"/>
          <w:sz w:val="24"/>
          <w:szCs w:val="24"/>
          <w14:ligatures w14:val="standardContextual"/>
        </w:rPr>
        <w:lastRenderedPageBreak/>
        <w:t>Nulla</w:t>
      </w:r>
      <w:proofErr w:type="spellEnd"/>
      <w:r w:rsidRPr="008D7CAA">
        <w:rPr>
          <w:rFonts w:ascii="Arial Narrow" w:eastAsia="Aptos" w:hAnsi="Arial Narrow" w:cs="Times New Roman"/>
          <w:b/>
          <w:bCs/>
          <w:i/>
          <w:iCs/>
          <w:kern w:val="2"/>
          <w:sz w:val="24"/>
          <w:szCs w:val="24"/>
          <w14:ligatures w14:val="standardContextual"/>
        </w:rPr>
        <w:t xml:space="preserve"> </w:t>
      </w:r>
      <w:proofErr w:type="spellStart"/>
      <w:r w:rsidRPr="008D7CAA">
        <w:rPr>
          <w:rFonts w:ascii="Arial Narrow" w:eastAsia="Aptos" w:hAnsi="Arial Narrow" w:cs="Times New Roman"/>
          <w:b/>
          <w:bCs/>
          <w:i/>
          <w:iCs/>
          <w:kern w:val="2"/>
          <w:sz w:val="24"/>
          <w:szCs w:val="24"/>
          <w14:ligatures w14:val="standardContextual"/>
        </w:rPr>
        <w:t>actio</w:t>
      </w:r>
      <w:proofErr w:type="spellEnd"/>
      <w:r w:rsidRPr="008D7CAA">
        <w:rPr>
          <w:rFonts w:ascii="Arial Narrow" w:eastAsia="Aptos" w:hAnsi="Arial Narrow" w:cs="Times New Roman"/>
          <w:b/>
          <w:bCs/>
          <w:i/>
          <w:iCs/>
          <w:kern w:val="2"/>
          <w:sz w:val="24"/>
          <w:szCs w:val="24"/>
          <w14:ligatures w14:val="standardContextual"/>
        </w:rPr>
        <w:t xml:space="preserve"> sine </w:t>
      </w:r>
      <w:proofErr w:type="spellStart"/>
      <w:r w:rsidRPr="008D7CAA">
        <w:rPr>
          <w:rFonts w:ascii="Arial Narrow" w:eastAsia="Aptos" w:hAnsi="Arial Narrow" w:cs="Times New Roman"/>
          <w:b/>
          <w:bCs/>
          <w:i/>
          <w:iCs/>
          <w:kern w:val="2"/>
          <w:sz w:val="24"/>
          <w:szCs w:val="24"/>
          <w14:ligatures w14:val="standardContextual"/>
        </w:rPr>
        <w:t>aere</w:t>
      </w:r>
      <w:proofErr w:type="spellEnd"/>
      <w:r w:rsidRPr="008D7CAA">
        <w:rPr>
          <w:rFonts w:ascii="Arial Narrow" w:eastAsia="Aptos" w:hAnsi="Arial Narrow" w:cs="Times New Roman"/>
          <w:b/>
          <w:bCs/>
          <w:kern w:val="2"/>
          <w:sz w:val="24"/>
          <w:szCs w:val="24"/>
          <w14:ligatures w14:val="standardContextual"/>
        </w:rPr>
        <w:t>? Financial Aspects of Roman Litigation</w:t>
      </w:r>
    </w:p>
    <w:p w14:paraId="4A1774AA" w14:textId="053848C3" w:rsidR="005E48B8" w:rsidRDefault="005E48B8" w:rsidP="008D7CAA">
      <w:pPr>
        <w:spacing w:after="240" w:line="360" w:lineRule="auto"/>
        <w:jc w:val="center"/>
        <w:rPr>
          <w:rFonts w:ascii="Arial Narrow" w:eastAsia="Aptos" w:hAnsi="Arial Narrow" w:cs="Times New Roman"/>
          <w:kern w:val="2"/>
          <w:sz w:val="24"/>
          <w:szCs w:val="24"/>
          <w14:ligatures w14:val="standardContextual"/>
        </w:rPr>
      </w:pPr>
      <w:r w:rsidRPr="008D7CAA">
        <w:rPr>
          <w:rFonts w:ascii="Arial Narrow" w:eastAsia="Aptos" w:hAnsi="Arial Narrow" w:cs="Times New Roman"/>
          <w:kern w:val="2"/>
          <w:sz w:val="24"/>
          <w:szCs w:val="24"/>
          <w14:ligatures w14:val="standardContextual"/>
        </w:rPr>
        <w:t>Vid Žepič (University of Ljubljana)</w:t>
      </w:r>
    </w:p>
    <w:p w14:paraId="5B4C0747" w14:textId="77777777" w:rsidR="008D7CAA" w:rsidRPr="008D7CAA" w:rsidRDefault="008D7CAA" w:rsidP="008D7CAA">
      <w:pPr>
        <w:spacing w:after="240" w:line="360" w:lineRule="auto"/>
        <w:jc w:val="center"/>
        <w:rPr>
          <w:rFonts w:ascii="Arial Narrow" w:eastAsia="Aptos" w:hAnsi="Arial Narrow" w:cs="Times New Roman"/>
          <w:kern w:val="2"/>
          <w:sz w:val="24"/>
          <w:szCs w:val="24"/>
          <w14:ligatures w14:val="standardContextual"/>
        </w:rPr>
      </w:pPr>
    </w:p>
    <w:p w14:paraId="00E37CEC" w14:textId="77777777" w:rsidR="005E48B8" w:rsidRPr="008D7CAA" w:rsidRDefault="005E48B8" w:rsidP="008D7CAA">
      <w:pPr>
        <w:spacing w:after="240" w:line="360" w:lineRule="auto"/>
        <w:jc w:val="both"/>
        <w:rPr>
          <w:rFonts w:ascii="Arial Narrow" w:eastAsia="Aptos" w:hAnsi="Arial Narrow" w:cs="Times New Roman"/>
          <w:kern w:val="2"/>
          <w:sz w:val="24"/>
          <w:szCs w:val="24"/>
          <w14:ligatures w14:val="standardContextual"/>
        </w:rPr>
      </w:pPr>
      <w:r w:rsidRPr="008D7CAA">
        <w:rPr>
          <w:rFonts w:ascii="Arial Narrow" w:eastAsia="Aptos" w:hAnsi="Arial Narrow" w:cs="Times New Roman"/>
          <w:kern w:val="2"/>
          <w:sz w:val="24"/>
          <w:szCs w:val="24"/>
          <w14:ligatures w14:val="standardContextual"/>
        </w:rPr>
        <w:t xml:space="preserve">Research on Roman civil litigation highlights the decisive role of litigants’ social and financial status in determining access to justice. </w:t>
      </w:r>
      <w:proofErr w:type="spellStart"/>
      <w:r w:rsidRPr="008D7CAA">
        <w:rPr>
          <w:rFonts w:ascii="Arial Narrow" w:eastAsia="Aptos" w:hAnsi="Arial Narrow" w:cs="Times New Roman"/>
          <w:kern w:val="2"/>
          <w:sz w:val="24"/>
          <w:szCs w:val="24"/>
          <w14:ligatures w14:val="standardContextual"/>
        </w:rPr>
        <w:t>Jhering</w:t>
      </w:r>
      <w:proofErr w:type="spellEnd"/>
      <w:r w:rsidRPr="008D7CAA">
        <w:rPr>
          <w:rFonts w:ascii="Arial Narrow" w:eastAsia="Aptos" w:hAnsi="Arial Narrow" w:cs="Times New Roman"/>
          <w:kern w:val="2"/>
          <w:sz w:val="24"/>
          <w:szCs w:val="24"/>
          <w14:ligatures w14:val="standardContextual"/>
        </w:rPr>
        <w:t xml:space="preserve"> (1885), Kelly (1966), and Garnsey (1970) argued that Roman trials were structurally biased in favour of wealthier litigants. Alongside social, legal, and personal barriers, the financial burden of litigation gradually became the most significant obstacle. The central question of this lecture is: what were the costs that a Roman litigant faced, and how did these evolve over the course of Roman history? The paper begins with the problems of the </w:t>
      </w:r>
      <w:r w:rsidRPr="008D7CAA">
        <w:rPr>
          <w:rFonts w:ascii="Arial Narrow" w:eastAsia="Aptos" w:hAnsi="Arial Narrow" w:cs="Times New Roman"/>
          <w:i/>
          <w:iCs/>
          <w:kern w:val="2"/>
          <w:sz w:val="24"/>
          <w:szCs w:val="24"/>
          <w14:ligatures w14:val="standardContextual"/>
        </w:rPr>
        <w:t>legis actio</w:t>
      </w:r>
      <w:r w:rsidRPr="008D7CAA">
        <w:rPr>
          <w:rFonts w:ascii="Arial Narrow" w:eastAsia="Aptos" w:hAnsi="Arial Narrow" w:cs="Times New Roman"/>
          <w:kern w:val="2"/>
          <w:sz w:val="24"/>
          <w:szCs w:val="24"/>
          <w14:ligatures w14:val="standardContextual"/>
        </w:rPr>
        <w:t xml:space="preserve"> procedure, in which certain </w:t>
      </w:r>
      <w:r w:rsidRPr="008D7CAA">
        <w:rPr>
          <w:rFonts w:ascii="Arial Narrow" w:eastAsia="Aptos" w:hAnsi="Arial Narrow" w:cs="Times New Roman"/>
          <w:i/>
          <w:iCs/>
          <w:kern w:val="2"/>
          <w:sz w:val="24"/>
          <w:szCs w:val="24"/>
          <w14:ligatures w14:val="standardContextual"/>
        </w:rPr>
        <w:t>legis actiones</w:t>
      </w:r>
      <w:r w:rsidRPr="008D7CAA">
        <w:rPr>
          <w:rFonts w:ascii="Arial Narrow" w:eastAsia="Aptos" w:hAnsi="Arial Narrow" w:cs="Times New Roman"/>
          <w:kern w:val="2"/>
          <w:sz w:val="24"/>
          <w:szCs w:val="24"/>
          <w14:ligatures w14:val="standardContextual"/>
        </w:rPr>
        <w:t xml:space="preserve"> required a monetary deposit (</w:t>
      </w:r>
      <w:r w:rsidRPr="008D7CAA">
        <w:rPr>
          <w:rFonts w:ascii="Arial Narrow" w:eastAsia="Aptos" w:hAnsi="Arial Narrow" w:cs="Times New Roman"/>
          <w:i/>
          <w:iCs/>
          <w:kern w:val="2"/>
          <w:sz w:val="24"/>
          <w:szCs w:val="24"/>
          <w14:ligatures w14:val="standardContextual"/>
        </w:rPr>
        <w:t>sacramentum</w:t>
      </w:r>
      <w:r w:rsidRPr="008D7CAA">
        <w:rPr>
          <w:rFonts w:ascii="Arial Narrow" w:eastAsia="Aptos" w:hAnsi="Arial Narrow" w:cs="Times New Roman"/>
          <w:kern w:val="2"/>
          <w:sz w:val="24"/>
          <w:szCs w:val="24"/>
          <w14:ligatures w14:val="standardContextual"/>
        </w:rPr>
        <w:t xml:space="preserve">). This served as a serious impediment for indigent litigants. Formulary procedure abolished the </w:t>
      </w:r>
      <w:r w:rsidRPr="008D7CAA">
        <w:rPr>
          <w:rFonts w:ascii="Arial Narrow" w:eastAsia="Aptos" w:hAnsi="Arial Narrow" w:cs="Times New Roman"/>
          <w:i/>
          <w:iCs/>
          <w:kern w:val="2"/>
          <w:sz w:val="24"/>
          <w:szCs w:val="24"/>
          <w14:ligatures w14:val="standardContextual"/>
        </w:rPr>
        <w:t>sacramenta</w:t>
      </w:r>
      <w:r w:rsidRPr="008D7CAA">
        <w:rPr>
          <w:rFonts w:ascii="Arial Narrow" w:eastAsia="Aptos" w:hAnsi="Arial Narrow" w:cs="Times New Roman"/>
          <w:kern w:val="2"/>
          <w:sz w:val="24"/>
          <w:szCs w:val="24"/>
          <w14:ligatures w14:val="standardContextual"/>
        </w:rPr>
        <w:t xml:space="preserve"> and did not impose any explicit rule concerning the allocation of litigation costs until the reforms of Emperor Zeno, who introduced the rule that the defeated party was obliged to compensate the victorious party for all expenses incurred during the trial. Although advocates’ fees (</w:t>
      </w:r>
      <w:r w:rsidRPr="008D7CAA">
        <w:rPr>
          <w:rFonts w:ascii="Arial Narrow" w:eastAsia="Aptos" w:hAnsi="Arial Narrow" w:cs="Times New Roman"/>
          <w:i/>
          <w:iCs/>
          <w:kern w:val="2"/>
          <w:sz w:val="24"/>
          <w:szCs w:val="24"/>
          <w14:ligatures w14:val="standardContextual"/>
        </w:rPr>
        <w:t>honoraria</w:t>
      </w:r>
      <w:r w:rsidRPr="008D7CAA">
        <w:rPr>
          <w:rFonts w:ascii="Arial Narrow" w:eastAsia="Aptos" w:hAnsi="Arial Narrow" w:cs="Times New Roman"/>
          <w:kern w:val="2"/>
          <w:sz w:val="24"/>
          <w:szCs w:val="24"/>
          <w14:ligatures w14:val="standardContextual"/>
        </w:rPr>
        <w:t>) were not legally enforceable until the 2</w:t>
      </w:r>
      <w:r w:rsidRPr="008D7CAA">
        <w:rPr>
          <w:rFonts w:ascii="Arial Narrow" w:eastAsia="Aptos" w:hAnsi="Arial Narrow" w:cs="Times New Roman"/>
          <w:kern w:val="2"/>
          <w:sz w:val="24"/>
          <w:szCs w:val="24"/>
          <w:vertAlign w:val="superscript"/>
          <w14:ligatures w14:val="standardContextual"/>
        </w:rPr>
        <w:t>nd</w:t>
      </w:r>
      <w:r w:rsidRPr="008D7CAA">
        <w:rPr>
          <w:rFonts w:ascii="Arial Narrow" w:eastAsia="Aptos" w:hAnsi="Arial Narrow" w:cs="Times New Roman"/>
          <w:kern w:val="2"/>
          <w:sz w:val="24"/>
          <w:szCs w:val="24"/>
          <w14:ligatures w14:val="standardContextual"/>
        </w:rPr>
        <w:t xml:space="preserve"> century, they still represented a significant expense for litigants. With the rise of the late Roman bureaucratic state, the earlier cost-free model gave way to a fee-based system. From the second half of the 4</w:t>
      </w:r>
      <w:r w:rsidRPr="008D7CAA">
        <w:rPr>
          <w:rFonts w:ascii="Arial Narrow" w:eastAsia="Aptos" w:hAnsi="Arial Narrow" w:cs="Times New Roman"/>
          <w:kern w:val="2"/>
          <w:sz w:val="24"/>
          <w:szCs w:val="24"/>
          <w:vertAlign w:val="superscript"/>
          <w14:ligatures w14:val="standardContextual"/>
        </w:rPr>
        <w:t>th</w:t>
      </w:r>
      <w:r w:rsidRPr="008D7CAA">
        <w:rPr>
          <w:rFonts w:ascii="Arial Narrow" w:eastAsia="Aptos" w:hAnsi="Arial Narrow" w:cs="Times New Roman"/>
          <w:kern w:val="2"/>
          <w:sz w:val="24"/>
          <w:szCs w:val="24"/>
          <w14:ligatures w14:val="standardContextual"/>
        </w:rPr>
        <w:t xml:space="preserve"> century, court fees (</w:t>
      </w:r>
      <w:proofErr w:type="spellStart"/>
      <w:r w:rsidRPr="008D7CAA">
        <w:rPr>
          <w:rFonts w:ascii="Arial Narrow" w:eastAsia="Aptos" w:hAnsi="Arial Narrow" w:cs="Times New Roman"/>
          <w:i/>
          <w:iCs/>
          <w:kern w:val="2"/>
          <w:sz w:val="24"/>
          <w:szCs w:val="24"/>
          <w14:ligatures w14:val="standardContextual"/>
        </w:rPr>
        <w:t>sportulae</w:t>
      </w:r>
      <w:proofErr w:type="spellEnd"/>
      <w:r w:rsidRPr="008D7CAA">
        <w:rPr>
          <w:rFonts w:ascii="Arial Narrow" w:eastAsia="Aptos" w:hAnsi="Arial Narrow" w:cs="Times New Roman"/>
          <w:kern w:val="2"/>
          <w:sz w:val="24"/>
          <w:szCs w:val="24"/>
          <w14:ligatures w14:val="standardContextual"/>
        </w:rPr>
        <w:t xml:space="preserve">) were introduced to finance the judicial apparatus. In Justinian’s </w:t>
      </w:r>
      <w:r w:rsidRPr="008D7CAA">
        <w:rPr>
          <w:rFonts w:ascii="Arial Narrow" w:eastAsia="Aptos" w:hAnsi="Arial Narrow" w:cs="Times New Roman"/>
          <w:i/>
          <w:iCs/>
          <w:kern w:val="2"/>
          <w:sz w:val="24"/>
          <w:szCs w:val="24"/>
          <w14:ligatures w14:val="standardContextual"/>
        </w:rPr>
        <w:t>Novels</w:t>
      </w:r>
      <w:r w:rsidRPr="008D7CAA">
        <w:rPr>
          <w:rFonts w:ascii="Arial Narrow" w:eastAsia="Aptos" w:hAnsi="Arial Narrow" w:cs="Times New Roman"/>
          <w:kern w:val="2"/>
          <w:sz w:val="24"/>
          <w:szCs w:val="24"/>
          <w14:ligatures w14:val="standardContextual"/>
        </w:rPr>
        <w:t xml:space="preserve">, we find exemptions from the obligation to pay court fees, reflecting important social and financial considerations: litigants were relieved of this duty in cases where the disputed sum was below 100 </w:t>
      </w:r>
      <w:r w:rsidRPr="008D7CAA">
        <w:rPr>
          <w:rFonts w:ascii="Arial Narrow" w:eastAsia="Aptos" w:hAnsi="Arial Narrow" w:cs="Times New Roman"/>
          <w:i/>
          <w:iCs/>
          <w:kern w:val="2"/>
          <w:sz w:val="24"/>
          <w:szCs w:val="24"/>
          <w14:ligatures w14:val="standardContextual"/>
        </w:rPr>
        <w:t>aurei</w:t>
      </w:r>
      <w:r w:rsidRPr="008D7CAA">
        <w:rPr>
          <w:rFonts w:ascii="Arial Narrow" w:eastAsia="Aptos" w:hAnsi="Arial Narrow" w:cs="Times New Roman"/>
          <w:kern w:val="2"/>
          <w:sz w:val="24"/>
          <w:szCs w:val="24"/>
          <w14:ligatures w14:val="standardContextual"/>
        </w:rPr>
        <w:t>, and in every procedure indigent litigants (</w:t>
      </w:r>
      <w:r w:rsidRPr="008D7CAA">
        <w:rPr>
          <w:rFonts w:ascii="Arial Narrow" w:eastAsia="Aptos" w:hAnsi="Arial Narrow" w:cs="Times New Roman"/>
          <w:i/>
          <w:iCs/>
          <w:kern w:val="2"/>
          <w:sz w:val="24"/>
          <w:szCs w:val="24"/>
          <w14:ligatures w14:val="standardContextual"/>
        </w:rPr>
        <w:t xml:space="preserve">non </w:t>
      </w:r>
      <w:proofErr w:type="spellStart"/>
      <w:r w:rsidRPr="008D7CAA">
        <w:rPr>
          <w:rFonts w:ascii="Arial Narrow" w:eastAsia="Aptos" w:hAnsi="Arial Narrow" w:cs="Times New Roman"/>
          <w:i/>
          <w:iCs/>
          <w:kern w:val="2"/>
          <w:sz w:val="24"/>
          <w:szCs w:val="24"/>
          <w14:ligatures w14:val="standardContextual"/>
        </w:rPr>
        <w:t>sufficientes</w:t>
      </w:r>
      <w:proofErr w:type="spellEnd"/>
      <w:r w:rsidRPr="008D7CAA">
        <w:rPr>
          <w:rFonts w:ascii="Arial Narrow" w:eastAsia="Aptos" w:hAnsi="Arial Narrow" w:cs="Times New Roman"/>
          <w:i/>
          <w:iCs/>
          <w:kern w:val="2"/>
          <w:sz w:val="24"/>
          <w:szCs w:val="24"/>
          <w14:ligatures w14:val="standardContextual"/>
        </w:rPr>
        <w:t xml:space="preserve"> in </w:t>
      </w:r>
      <w:proofErr w:type="spellStart"/>
      <w:r w:rsidRPr="008D7CAA">
        <w:rPr>
          <w:rFonts w:ascii="Arial Narrow" w:eastAsia="Aptos" w:hAnsi="Arial Narrow" w:cs="Times New Roman"/>
          <w:i/>
          <w:iCs/>
          <w:kern w:val="2"/>
          <w:sz w:val="24"/>
          <w:szCs w:val="24"/>
          <w14:ligatures w14:val="standardContextual"/>
        </w:rPr>
        <w:t>datione</w:t>
      </w:r>
      <w:proofErr w:type="spellEnd"/>
      <w:r w:rsidRPr="008D7CAA">
        <w:rPr>
          <w:rFonts w:ascii="Arial Narrow" w:eastAsia="Aptos" w:hAnsi="Arial Narrow" w:cs="Times New Roman"/>
          <w:kern w:val="2"/>
          <w:sz w:val="24"/>
          <w:szCs w:val="24"/>
          <w14:ligatures w14:val="standardContextual"/>
        </w:rPr>
        <w:t>) were likewise spared such payments. Litigants faced numerous indirect expenses, including the costs of attending hearings, presenting evidence, and travelling to the magistrate or court. Prolonged proceedings also resulted in lost income.</w:t>
      </w:r>
    </w:p>
    <w:p w14:paraId="379CB93F" w14:textId="77777777" w:rsidR="008D7CAA" w:rsidRPr="008D7CAA" w:rsidRDefault="008D7CAA" w:rsidP="008D7CAA">
      <w:pPr>
        <w:spacing w:after="240" w:line="360" w:lineRule="auto"/>
        <w:rPr>
          <w:rFonts w:ascii="Arial Narrow" w:eastAsia="Aptos" w:hAnsi="Arial Narrow" w:cs="Times New Roman"/>
          <w:b/>
          <w:sz w:val="24"/>
          <w:szCs w:val="24"/>
        </w:rPr>
      </w:pPr>
      <w:r w:rsidRPr="008D7CAA">
        <w:rPr>
          <w:rFonts w:ascii="Arial Narrow" w:eastAsia="Aptos" w:hAnsi="Arial Narrow" w:cs="Times New Roman"/>
          <w:b/>
          <w:sz w:val="24"/>
          <w:szCs w:val="24"/>
        </w:rPr>
        <w:br w:type="page"/>
      </w:r>
    </w:p>
    <w:p w14:paraId="1172EF6C" w14:textId="50526CD2" w:rsidR="005E48B8" w:rsidRPr="008D7CAA" w:rsidRDefault="005E48B8" w:rsidP="008D7CAA">
      <w:pPr>
        <w:spacing w:after="240" w:line="360" w:lineRule="auto"/>
        <w:jc w:val="center"/>
        <w:rPr>
          <w:rFonts w:ascii="Arial Narrow" w:eastAsia="Aptos" w:hAnsi="Arial Narrow" w:cs="Times New Roman"/>
          <w:b/>
          <w:iCs/>
          <w:sz w:val="24"/>
          <w:szCs w:val="24"/>
        </w:rPr>
      </w:pPr>
      <w:r w:rsidRPr="008D7CAA">
        <w:rPr>
          <w:rFonts w:ascii="Arial Narrow" w:eastAsia="Aptos" w:hAnsi="Arial Narrow" w:cs="Times New Roman"/>
          <w:b/>
          <w:sz w:val="24"/>
          <w:szCs w:val="24"/>
        </w:rPr>
        <w:lastRenderedPageBreak/>
        <w:t>Between Equity and Deceit</w:t>
      </w:r>
      <w:r w:rsidR="002C2DF2">
        <w:rPr>
          <w:rFonts w:ascii="Arial Narrow" w:eastAsia="Aptos" w:hAnsi="Arial Narrow" w:cs="Times New Roman"/>
          <w:b/>
          <w:sz w:val="24"/>
          <w:szCs w:val="24"/>
        </w:rPr>
        <w:t xml:space="preserve">. </w:t>
      </w:r>
      <w:r w:rsidRPr="008D7CAA">
        <w:rPr>
          <w:rFonts w:ascii="Arial Narrow" w:eastAsia="Aptos" w:hAnsi="Arial Narrow" w:cs="Times New Roman"/>
          <w:b/>
          <w:iCs/>
          <w:sz w:val="24"/>
          <w:szCs w:val="24"/>
        </w:rPr>
        <w:t xml:space="preserve">Exegetical Notes on </w:t>
      </w:r>
      <w:proofErr w:type="spellStart"/>
      <w:r w:rsidRPr="008D7CAA">
        <w:rPr>
          <w:rFonts w:ascii="Arial Narrow" w:eastAsia="Aptos" w:hAnsi="Arial Narrow" w:cs="Times New Roman"/>
          <w:b/>
          <w:i/>
          <w:iCs/>
          <w:sz w:val="24"/>
          <w:szCs w:val="24"/>
        </w:rPr>
        <w:t>exceptio</w:t>
      </w:r>
      <w:proofErr w:type="spellEnd"/>
      <w:r w:rsidRPr="008D7CAA">
        <w:rPr>
          <w:rFonts w:ascii="Arial Narrow" w:eastAsia="Aptos" w:hAnsi="Arial Narrow" w:cs="Times New Roman"/>
          <w:b/>
          <w:i/>
          <w:iCs/>
          <w:sz w:val="24"/>
          <w:szCs w:val="24"/>
        </w:rPr>
        <w:t xml:space="preserve"> </w:t>
      </w:r>
      <w:proofErr w:type="spellStart"/>
      <w:r w:rsidRPr="008D7CAA">
        <w:rPr>
          <w:rFonts w:ascii="Arial Narrow" w:eastAsia="Aptos" w:hAnsi="Arial Narrow" w:cs="Times New Roman"/>
          <w:b/>
          <w:i/>
          <w:iCs/>
          <w:sz w:val="24"/>
          <w:szCs w:val="24"/>
        </w:rPr>
        <w:t>legis</w:t>
      </w:r>
      <w:proofErr w:type="spellEnd"/>
      <w:r w:rsidRPr="008D7CAA">
        <w:rPr>
          <w:rFonts w:ascii="Arial Narrow" w:eastAsia="Aptos" w:hAnsi="Arial Narrow" w:cs="Times New Roman"/>
          <w:b/>
          <w:i/>
          <w:iCs/>
          <w:sz w:val="24"/>
          <w:szCs w:val="24"/>
        </w:rPr>
        <w:t xml:space="preserve"> </w:t>
      </w:r>
      <w:proofErr w:type="spellStart"/>
      <w:r w:rsidRPr="008D7CAA">
        <w:rPr>
          <w:rFonts w:ascii="Arial Narrow" w:eastAsia="Aptos" w:hAnsi="Arial Narrow" w:cs="Times New Roman"/>
          <w:b/>
          <w:i/>
          <w:iCs/>
          <w:sz w:val="24"/>
          <w:szCs w:val="24"/>
        </w:rPr>
        <w:t>Laetoriae</w:t>
      </w:r>
      <w:proofErr w:type="spellEnd"/>
      <w:r w:rsidRPr="008D7CAA">
        <w:rPr>
          <w:rFonts w:ascii="Arial Narrow" w:eastAsia="Aptos" w:hAnsi="Arial Narrow" w:cs="Times New Roman"/>
          <w:b/>
          <w:iCs/>
          <w:sz w:val="24"/>
          <w:szCs w:val="24"/>
        </w:rPr>
        <w:t xml:space="preserve"> in the Digest</w:t>
      </w:r>
    </w:p>
    <w:p w14:paraId="0157AB4D" w14:textId="333D4D36" w:rsidR="005E48B8" w:rsidRDefault="005E48B8" w:rsidP="008D7CAA">
      <w:pPr>
        <w:spacing w:after="240" w:line="360" w:lineRule="auto"/>
        <w:jc w:val="center"/>
        <w:rPr>
          <w:rFonts w:ascii="Arial Narrow" w:eastAsia="Aptos" w:hAnsi="Arial Narrow" w:cs="Times New Roman"/>
          <w:sz w:val="24"/>
          <w:szCs w:val="24"/>
        </w:rPr>
      </w:pPr>
      <w:proofErr w:type="spellStart"/>
      <w:r w:rsidRPr="008D7CAA">
        <w:rPr>
          <w:rFonts w:ascii="Arial Narrow" w:eastAsia="Aptos" w:hAnsi="Arial Narrow" w:cs="Times New Roman"/>
          <w:sz w:val="24"/>
          <w:szCs w:val="24"/>
        </w:rPr>
        <w:t>János</w:t>
      </w:r>
      <w:proofErr w:type="spellEnd"/>
      <w:r w:rsidRPr="008D7CAA">
        <w:rPr>
          <w:rFonts w:ascii="Arial Narrow" w:eastAsia="Aptos" w:hAnsi="Arial Narrow" w:cs="Times New Roman"/>
          <w:sz w:val="24"/>
          <w:szCs w:val="24"/>
        </w:rPr>
        <w:t xml:space="preserve"> </w:t>
      </w:r>
      <w:proofErr w:type="spellStart"/>
      <w:r w:rsidRPr="008D7CAA">
        <w:rPr>
          <w:rFonts w:ascii="Arial Narrow" w:eastAsia="Aptos" w:hAnsi="Arial Narrow" w:cs="Times New Roman"/>
          <w:sz w:val="24"/>
          <w:szCs w:val="24"/>
        </w:rPr>
        <w:t>Erdődy</w:t>
      </w:r>
      <w:proofErr w:type="spellEnd"/>
      <w:r w:rsidRPr="008D7CAA">
        <w:rPr>
          <w:rFonts w:ascii="Arial Narrow" w:eastAsia="Aptos" w:hAnsi="Arial Narrow" w:cs="Times New Roman"/>
          <w:smallCaps/>
          <w:sz w:val="24"/>
          <w:szCs w:val="24"/>
        </w:rPr>
        <w:t xml:space="preserve"> (</w:t>
      </w:r>
      <w:proofErr w:type="spellStart"/>
      <w:r w:rsidRPr="008D7CAA">
        <w:rPr>
          <w:rFonts w:ascii="Arial Narrow" w:eastAsia="Aptos" w:hAnsi="Arial Narrow" w:cs="Times New Roman"/>
          <w:sz w:val="24"/>
          <w:szCs w:val="24"/>
        </w:rPr>
        <w:t>Pázmány</w:t>
      </w:r>
      <w:proofErr w:type="spellEnd"/>
      <w:r w:rsidRPr="008D7CAA">
        <w:rPr>
          <w:rFonts w:ascii="Arial Narrow" w:eastAsia="Aptos" w:hAnsi="Arial Narrow" w:cs="Times New Roman"/>
          <w:sz w:val="24"/>
          <w:szCs w:val="24"/>
        </w:rPr>
        <w:t xml:space="preserve"> </w:t>
      </w:r>
      <w:proofErr w:type="spellStart"/>
      <w:r w:rsidRPr="008D7CAA">
        <w:rPr>
          <w:rFonts w:ascii="Arial Narrow" w:eastAsia="Aptos" w:hAnsi="Arial Narrow" w:cs="Times New Roman"/>
          <w:sz w:val="24"/>
          <w:szCs w:val="24"/>
        </w:rPr>
        <w:t>Péter</w:t>
      </w:r>
      <w:proofErr w:type="spellEnd"/>
      <w:r w:rsidRPr="008D7CAA">
        <w:rPr>
          <w:rFonts w:ascii="Arial Narrow" w:eastAsia="Aptos" w:hAnsi="Arial Narrow" w:cs="Times New Roman"/>
          <w:sz w:val="24"/>
          <w:szCs w:val="24"/>
        </w:rPr>
        <w:t xml:space="preserve"> Catholic University, Budapest)</w:t>
      </w:r>
    </w:p>
    <w:p w14:paraId="51C7D480" w14:textId="77777777" w:rsidR="008D7CAA" w:rsidRPr="008D7CAA" w:rsidRDefault="008D7CAA" w:rsidP="008D7CAA">
      <w:pPr>
        <w:spacing w:after="240" w:line="360" w:lineRule="auto"/>
        <w:jc w:val="center"/>
        <w:rPr>
          <w:rFonts w:ascii="Arial Narrow" w:eastAsia="Aptos" w:hAnsi="Arial Narrow" w:cs="Times New Roman"/>
          <w:sz w:val="24"/>
          <w:szCs w:val="24"/>
        </w:rPr>
      </w:pPr>
    </w:p>
    <w:p w14:paraId="1B534AC5" w14:textId="77777777" w:rsidR="005E48B8" w:rsidRPr="008D7CAA" w:rsidRDefault="005E48B8" w:rsidP="008D7CAA">
      <w:pPr>
        <w:spacing w:after="240" w:line="360" w:lineRule="auto"/>
        <w:jc w:val="both"/>
        <w:rPr>
          <w:rFonts w:ascii="Arial Narrow" w:eastAsia="Aptos" w:hAnsi="Arial Narrow" w:cs="Times New Roman"/>
          <w:sz w:val="24"/>
          <w:szCs w:val="24"/>
        </w:rPr>
      </w:pPr>
      <w:r w:rsidRPr="008D7CAA">
        <w:rPr>
          <w:rFonts w:ascii="Arial Narrow" w:eastAsia="Aptos" w:hAnsi="Arial Narrow" w:cs="Times New Roman"/>
          <w:i/>
          <w:iCs/>
          <w:sz w:val="24"/>
          <w:szCs w:val="24"/>
        </w:rPr>
        <w:t xml:space="preserve">Lex </w:t>
      </w:r>
      <w:proofErr w:type="spellStart"/>
      <w:r w:rsidRPr="008D7CAA">
        <w:rPr>
          <w:rFonts w:ascii="Arial Narrow" w:eastAsia="Aptos" w:hAnsi="Arial Narrow" w:cs="Times New Roman"/>
          <w:i/>
          <w:iCs/>
          <w:sz w:val="24"/>
          <w:szCs w:val="24"/>
        </w:rPr>
        <w:t>Laetoria</w:t>
      </w:r>
      <w:proofErr w:type="spellEnd"/>
      <w:r w:rsidRPr="008D7CAA">
        <w:rPr>
          <w:rFonts w:ascii="Arial Narrow" w:eastAsia="Aptos" w:hAnsi="Arial Narrow" w:cs="Times New Roman"/>
          <w:sz w:val="24"/>
          <w:szCs w:val="24"/>
        </w:rPr>
        <w:t xml:space="preserve"> was a Roman statute enacted at the turn of the 3</w:t>
      </w:r>
      <w:r w:rsidRPr="008D7CAA">
        <w:rPr>
          <w:rFonts w:ascii="Arial Narrow" w:eastAsia="Aptos" w:hAnsi="Arial Narrow" w:cs="Times New Roman"/>
          <w:sz w:val="24"/>
          <w:szCs w:val="24"/>
          <w:vertAlign w:val="superscript"/>
        </w:rPr>
        <w:t>rd</w:t>
      </w:r>
      <w:r w:rsidRPr="008D7CAA">
        <w:rPr>
          <w:rFonts w:ascii="Arial Narrow" w:eastAsia="Aptos" w:hAnsi="Arial Narrow" w:cs="Times New Roman"/>
          <w:sz w:val="24"/>
          <w:szCs w:val="24"/>
        </w:rPr>
        <w:t xml:space="preserve"> and 2</w:t>
      </w:r>
      <w:r w:rsidRPr="008D7CAA">
        <w:rPr>
          <w:rFonts w:ascii="Arial Narrow" w:eastAsia="Aptos" w:hAnsi="Arial Narrow" w:cs="Times New Roman"/>
          <w:sz w:val="24"/>
          <w:szCs w:val="24"/>
          <w:vertAlign w:val="superscript"/>
        </w:rPr>
        <w:t>nd</w:t>
      </w:r>
      <w:r w:rsidRPr="008D7CAA">
        <w:rPr>
          <w:rFonts w:ascii="Arial Narrow" w:eastAsia="Aptos" w:hAnsi="Arial Narrow" w:cs="Times New Roman"/>
          <w:sz w:val="24"/>
          <w:szCs w:val="24"/>
        </w:rPr>
        <w:t xml:space="preserve"> centuries BC, designed to safeguard adults under the age of 25 (</w:t>
      </w:r>
      <w:r w:rsidRPr="008D7CAA">
        <w:rPr>
          <w:rFonts w:ascii="Arial Narrow" w:eastAsia="Aptos" w:hAnsi="Arial Narrow" w:cs="Times New Roman"/>
          <w:i/>
          <w:iCs/>
          <w:sz w:val="24"/>
          <w:szCs w:val="24"/>
        </w:rPr>
        <w:t xml:space="preserve">minores XXV </w:t>
      </w:r>
      <w:proofErr w:type="spellStart"/>
      <w:r w:rsidRPr="008D7CAA">
        <w:rPr>
          <w:rFonts w:ascii="Arial Narrow" w:eastAsia="Aptos" w:hAnsi="Arial Narrow" w:cs="Times New Roman"/>
          <w:i/>
          <w:iCs/>
          <w:sz w:val="24"/>
          <w:szCs w:val="24"/>
        </w:rPr>
        <w:t>annis</w:t>
      </w:r>
      <w:proofErr w:type="spellEnd"/>
      <w:r w:rsidRPr="008D7CAA">
        <w:rPr>
          <w:rFonts w:ascii="Arial Narrow" w:eastAsia="Aptos" w:hAnsi="Arial Narrow" w:cs="Times New Roman"/>
          <w:sz w:val="24"/>
          <w:szCs w:val="24"/>
        </w:rPr>
        <w:t xml:space="preserve">). This legislation served as a mechanism to counter </w:t>
      </w:r>
      <w:proofErr w:type="spellStart"/>
      <w:r w:rsidRPr="008D7CAA">
        <w:rPr>
          <w:rFonts w:ascii="Arial Narrow" w:eastAsia="Aptos" w:hAnsi="Arial Narrow" w:cs="Times New Roman"/>
          <w:i/>
          <w:iCs/>
          <w:sz w:val="24"/>
          <w:szCs w:val="24"/>
        </w:rPr>
        <w:t>dolus</w:t>
      </w:r>
      <w:proofErr w:type="spellEnd"/>
      <w:r w:rsidRPr="008D7CAA">
        <w:rPr>
          <w:rFonts w:ascii="Arial Narrow" w:eastAsia="Aptos" w:hAnsi="Arial Narrow" w:cs="Times New Roman"/>
          <w:i/>
          <w:iCs/>
          <w:sz w:val="24"/>
          <w:szCs w:val="24"/>
        </w:rPr>
        <w:t xml:space="preserve"> malus</w:t>
      </w:r>
      <w:r w:rsidRPr="008D7CAA">
        <w:rPr>
          <w:rFonts w:ascii="Arial Narrow" w:eastAsia="Aptos" w:hAnsi="Arial Narrow" w:cs="Times New Roman"/>
          <w:sz w:val="24"/>
          <w:szCs w:val="24"/>
        </w:rPr>
        <w:t xml:space="preserve">, facilitating the initiation of </w:t>
      </w:r>
      <w:proofErr w:type="spellStart"/>
      <w:r w:rsidRPr="008D7CAA">
        <w:rPr>
          <w:rFonts w:ascii="Arial Narrow" w:eastAsia="Aptos" w:hAnsi="Arial Narrow" w:cs="Times New Roman"/>
          <w:i/>
          <w:iCs/>
          <w:sz w:val="24"/>
          <w:szCs w:val="24"/>
        </w:rPr>
        <w:t>actio</w:t>
      </w:r>
      <w:proofErr w:type="spellEnd"/>
      <w:r w:rsidRPr="008D7CAA">
        <w:rPr>
          <w:rFonts w:ascii="Arial Narrow" w:eastAsia="Aptos" w:hAnsi="Arial Narrow" w:cs="Times New Roman"/>
          <w:i/>
          <w:iCs/>
          <w:sz w:val="24"/>
          <w:szCs w:val="24"/>
        </w:rPr>
        <w:t xml:space="preserve"> </w:t>
      </w:r>
      <w:proofErr w:type="spellStart"/>
      <w:r w:rsidRPr="008D7CAA">
        <w:rPr>
          <w:rFonts w:ascii="Arial Narrow" w:eastAsia="Aptos" w:hAnsi="Arial Narrow" w:cs="Times New Roman"/>
          <w:i/>
          <w:iCs/>
          <w:sz w:val="24"/>
          <w:szCs w:val="24"/>
        </w:rPr>
        <w:t>poenalis</w:t>
      </w:r>
      <w:proofErr w:type="spellEnd"/>
      <w:r w:rsidRPr="008D7CAA">
        <w:rPr>
          <w:rFonts w:ascii="Arial Narrow" w:eastAsia="Aptos" w:hAnsi="Arial Narrow" w:cs="Times New Roman"/>
          <w:sz w:val="24"/>
          <w:szCs w:val="24"/>
        </w:rPr>
        <w:t xml:space="preserve"> and the application of further praetorian legal remedies, namely </w:t>
      </w:r>
      <w:proofErr w:type="spellStart"/>
      <w:r w:rsidRPr="008D7CAA">
        <w:rPr>
          <w:rFonts w:ascii="Arial Narrow" w:eastAsia="Aptos" w:hAnsi="Arial Narrow" w:cs="Times New Roman"/>
          <w:i/>
          <w:iCs/>
          <w:sz w:val="24"/>
          <w:szCs w:val="24"/>
        </w:rPr>
        <w:t>exceptio</w:t>
      </w:r>
      <w:proofErr w:type="spellEnd"/>
      <w:r w:rsidRPr="008D7CAA">
        <w:rPr>
          <w:rFonts w:ascii="Arial Narrow" w:eastAsia="Aptos" w:hAnsi="Arial Narrow" w:cs="Times New Roman"/>
          <w:i/>
          <w:iCs/>
          <w:sz w:val="24"/>
          <w:szCs w:val="24"/>
        </w:rPr>
        <w:t xml:space="preserve"> </w:t>
      </w:r>
      <w:proofErr w:type="spellStart"/>
      <w:r w:rsidRPr="008D7CAA">
        <w:rPr>
          <w:rFonts w:ascii="Arial Narrow" w:eastAsia="Aptos" w:hAnsi="Arial Narrow" w:cs="Times New Roman"/>
          <w:i/>
          <w:iCs/>
          <w:sz w:val="24"/>
          <w:szCs w:val="24"/>
        </w:rPr>
        <w:t>legis</w:t>
      </w:r>
      <w:proofErr w:type="spellEnd"/>
      <w:r w:rsidRPr="008D7CAA">
        <w:rPr>
          <w:rFonts w:ascii="Arial Narrow" w:eastAsia="Aptos" w:hAnsi="Arial Narrow" w:cs="Times New Roman"/>
          <w:i/>
          <w:iCs/>
          <w:sz w:val="24"/>
          <w:szCs w:val="24"/>
        </w:rPr>
        <w:t xml:space="preserve"> </w:t>
      </w:r>
      <w:proofErr w:type="spellStart"/>
      <w:r w:rsidRPr="008D7CAA">
        <w:rPr>
          <w:rFonts w:ascii="Arial Narrow" w:eastAsia="Aptos" w:hAnsi="Arial Narrow" w:cs="Times New Roman"/>
          <w:i/>
          <w:iCs/>
          <w:sz w:val="24"/>
          <w:szCs w:val="24"/>
        </w:rPr>
        <w:t>Laetoriae</w:t>
      </w:r>
      <w:proofErr w:type="spellEnd"/>
      <w:r w:rsidRPr="008D7CAA">
        <w:rPr>
          <w:rFonts w:ascii="Arial Narrow" w:eastAsia="Aptos" w:hAnsi="Arial Narrow" w:cs="Times New Roman"/>
          <w:sz w:val="24"/>
          <w:szCs w:val="24"/>
        </w:rPr>
        <w:t xml:space="preserve"> and </w:t>
      </w:r>
      <w:r w:rsidRPr="008D7CAA">
        <w:rPr>
          <w:rFonts w:ascii="Arial Narrow" w:eastAsia="Aptos" w:hAnsi="Arial Narrow" w:cs="Times New Roman"/>
          <w:i/>
          <w:iCs/>
          <w:sz w:val="24"/>
          <w:szCs w:val="24"/>
        </w:rPr>
        <w:t>in integrum restitutio</w:t>
      </w:r>
      <w:r w:rsidRPr="008D7CAA">
        <w:rPr>
          <w:rFonts w:ascii="Arial Narrow" w:eastAsia="Aptos" w:hAnsi="Arial Narrow" w:cs="Times New Roman"/>
          <w:sz w:val="24"/>
          <w:szCs w:val="24"/>
        </w:rPr>
        <w:t xml:space="preserve">. The enhancement of the law’s provisions by the praetorian edicts highlights and underpins the significance of this law. </w:t>
      </w:r>
    </w:p>
    <w:p w14:paraId="656817F8" w14:textId="77777777" w:rsidR="005E48B8" w:rsidRPr="008D7CAA" w:rsidRDefault="005E48B8" w:rsidP="008D7CAA">
      <w:pPr>
        <w:spacing w:after="240" w:line="360" w:lineRule="auto"/>
        <w:jc w:val="both"/>
        <w:rPr>
          <w:rFonts w:ascii="Arial Narrow" w:eastAsia="Aptos" w:hAnsi="Arial Narrow" w:cs="Times New Roman"/>
          <w:sz w:val="24"/>
          <w:szCs w:val="24"/>
        </w:rPr>
      </w:pPr>
      <w:r w:rsidRPr="008D7CAA">
        <w:rPr>
          <w:rFonts w:ascii="Arial Narrow" w:eastAsia="Aptos" w:hAnsi="Arial Narrow" w:cs="Times New Roman"/>
          <w:sz w:val="24"/>
          <w:szCs w:val="24"/>
        </w:rPr>
        <w:t xml:space="preserve">This presentation seeks to examine the features and characteristics of </w:t>
      </w:r>
      <w:proofErr w:type="spellStart"/>
      <w:r w:rsidRPr="008D7CAA">
        <w:rPr>
          <w:rFonts w:ascii="Arial Narrow" w:eastAsia="Aptos" w:hAnsi="Arial Narrow" w:cs="Times New Roman"/>
          <w:i/>
          <w:iCs/>
          <w:sz w:val="24"/>
          <w:szCs w:val="24"/>
        </w:rPr>
        <w:t>exceptio</w:t>
      </w:r>
      <w:proofErr w:type="spellEnd"/>
      <w:r w:rsidRPr="008D7CAA">
        <w:rPr>
          <w:rFonts w:ascii="Arial Narrow" w:eastAsia="Aptos" w:hAnsi="Arial Narrow" w:cs="Times New Roman"/>
          <w:i/>
          <w:iCs/>
          <w:sz w:val="24"/>
          <w:szCs w:val="24"/>
        </w:rPr>
        <w:t xml:space="preserve"> </w:t>
      </w:r>
      <w:proofErr w:type="spellStart"/>
      <w:r w:rsidRPr="008D7CAA">
        <w:rPr>
          <w:rFonts w:ascii="Arial Narrow" w:eastAsia="Aptos" w:hAnsi="Arial Narrow" w:cs="Times New Roman"/>
          <w:i/>
          <w:iCs/>
          <w:sz w:val="24"/>
          <w:szCs w:val="24"/>
        </w:rPr>
        <w:t>legis</w:t>
      </w:r>
      <w:proofErr w:type="spellEnd"/>
      <w:r w:rsidRPr="008D7CAA">
        <w:rPr>
          <w:rFonts w:ascii="Arial Narrow" w:eastAsia="Aptos" w:hAnsi="Arial Narrow" w:cs="Times New Roman"/>
          <w:i/>
          <w:iCs/>
          <w:sz w:val="24"/>
          <w:szCs w:val="24"/>
        </w:rPr>
        <w:t xml:space="preserve"> </w:t>
      </w:r>
      <w:proofErr w:type="spellStart"/>
      <w:r w:rsidRPr="008D7CAA">
        <w:rPr>
          <w:rFonts w:ascii="Arial Narrow" w:eastAsia="Aptos" w:hAnsi="Arial Narrow" w:cs="Times New Roman"/>
          <w:i/>
          <w:iCs/>
          <w:sz w:val="24"/>
          <w:szCs w:val="24"/>
        </w:rPr>
        <w:t>Laetoriae</w:t>
      </w:r>
      <w:proofErr w:type="spellEnd"/>
      <w:r w:rsidRPr="008D7CAA">
        <w:rPr>
          <w:rFonts w:ascii="Arial Narrow" w:eastAsia="Aptos" w:hAnsi="Arial Narrow" w:cs="Times New Roman"/>
          <w:sz w:val="24"/>
          <w:szCs w:val="24"/>
        </w:rPr>
        <w:t xml:space="preserve"> as established by the praetorian edict through exegetic analysis of the cases in the Digest. An intriguing aspect is evaluating the criteria employed to differentiate it from the </w:t>
      </w:r>
      <w:proofErr w:type="spellStart"/>
      <w:r w:rsidRPr="008D7CAA">
        <w:rPr>
          <w:rFonts w:ascii="Arial Narrow" w:eastAsia="Aptos" w:hAnsi="Arial Narrow" w:cs="Times New Roman"/>
          <w:i/>
          <w:iCs/>
          <w:sz w:val="24"/>
          <w:szCs w:val="24"/>
        </w:rPr>
        <w:t>exceptio</w:t>
      </w:r>
      <w:proofErr w:type="spellEnd"/>
      <w:r w:rsidRPr="008D7CAA">
        <w:rPr>
          <w:rFonts w:ascii="Arial Narrow" w:eastAsia="Aptos" w:hAnsi="Arial Narrow" w:cs="Times New Roman"/>
          <w:i/>
          <w:iCs/>
          <w:sz w:val="24"/>
          <w:szCs w:val="24"/>
        </w:rPr>
        <w:t xml:space="preserve"> </w:t>
      </w:r>
      <w:proofErr w:type="spellStart"/>
      <w:r w:rsidRPr="008D7CAA">
        <w:rPr>
          <w:rFonts w:ascii="Arial Narrow" w:eastAsia="Aptos" w:hAnsi="Arial Narrow" w:cs="Times New Roman"/>
          <w:i/>
          <w:iCs/>
          <w:sz w:val="24"/>
          <w:szCs w:val="24"/>
        </w:rPr>
        <w:t>doli</w:t>
      </w:r>
      <w:proofErr w:type="spellEnd"/>
      <w:r w:rsidRPr="008D7CAA">
        <w:rPr>
          <w:rFonts w:ascii="Arial Narrow" w:eastAsia="Aptos" w:hAnsi="Arial Narrow" w:cs="Times New Roman"/>
          <w:sz w:val="24"/>
          <w:szCs w:val="24"/>
        </w:rPr>
        <w:t>.</w:t>
      </w:r>
    </w:p>
    <w:p w14:paraId="31FD0A3D" w14:textId="4D606BCC" w:rsidR="005E48B8" w:rsidRPr="008D7CAA" w:rsidRDefault="005E48B8" w:rsidP="008D7CAA">
      <w:pPr>
        <w:shd w:val="clear" w:color="auto" w:fill="FFFFFF"/>
        <w:spacing w:after="240" w:line="360" w:lineRule="auto"/>
        <w:jc w:val="center"/>
        <w:rPr>
          <w:rFonts w:ascii="Arial Narrow" w:eastAsia="Times New Roman" w:hAnsi="Arial Narrow" w:cs="Times New Roman"/>
          <w:color w:val="222222"/>
          <w:sz w:val="24"/>
          <w:szCs w:val="24"/>
          <w:lang w:val="sl-SI"/>
        </w:rPr>
      </w:pPr>
    </w:p>
    <w:p w14:paraId="07144376" w14:textId="77777777" w:rsidR="008D7CAA" w:rsidRPr="008D7CAA" w:rsidRDefault="008D7CAA" w:rsidP="008D7CAA">
      <w:pPr>
        <w:shd w:val="clear" w:color="auto" w:fill="FFFFFF"/>
        <w:spacing w:after="240" w:line="360" w:lineRule="auto"/>
        <w:jc w:val="center"/>
        <w:rPr>
          <w:rFonts w:ascii="Arial Narrow" w:eastAsia="Times New Roman" w:hAnsi="Arial Narrow" w:cs="Times New Roman"/>
          <w:color w:val="222222"/>
          <w:sz w:val="24"/>
          <w:szCs w:val="24"/>
          <w:lang w:val="sl-SI"/>
        </w:rPr>
      </w:pPr>
    </w:p>
    <w:p w14:paraId="354A0D10" w14:textId="77777777" w:rsidR="008D7CAA" w:rsidRDefault="008D7CAA">
      <w:pPr>
        <w:rPr>
          <w:rFonts w:ascii="Arial Narrow" w:eastAsia="Calibri" w:hAnsi="Arial Narrow" w:cs="Times New Roman"/>
          <w:b/>
          <w:sz w:val="24"/>
          <w:szCs w:val="24"/>
          <w:lang w:val="en-US"/>
        </w:rPr>
      </w:pPr>
      <w:r>
        <w:rPr>
          <w:rFonts w:ascii="Arial Narrow" w:eastAsia="Calibri" w:hAnsi="Arial Narrow" w:cs="Times New Roman"/>
          <w:b/>
          <w:sz w:val="24"/>
          <w:szCs w:val="24"/>
          <w:lang w:val="en-US"/>
        </w:rPr>
        <w:br w:type="page"/>
      </w:r>
    </w:p>
    <w:p w14:paraId="0D2B27E5" w14:textId="6C488603" w:rsidR="005E48B8" w:rsidRPr="008D7CAA" w:rsidRDefault="005E48B8" w:rsidP="008D7CAA">
      <w:pPr>
        <w:spacing w:after="240" w:line="360" w:lineRule="auto"/>
        <w:jc w:val="center"/>
        <w:rPr>
          <w:rFonts w:ascii="Arial Narrow" w:eastAsia="Calibri" w:hAnsi="Arial Narrow" w:cs="Times New Roman"/>
          <w:b/>
          <w:sz w:val="24"/>
          <w:szCs w:val="24"/>
          <w:lang w:val="en-US"/>
        </w:rPr>
      </w:pPr>
      <w:r w:rsidRPr="008D7CAA">
        <w:rPr>
          <w:rFonts w:ascii="Arial Narrow" w:eastAsia="Calibri" w:hAnsi="Arial Narrow" w:cs="Times New Roman"/>
          <w:b/>
          <w:sz w:val="24"/>
          <w:szCs w:val="24"/>
          <w:lang w:val="en-US"/>
        </w:rPr>
        <w:lastRenderedPageBreak/>
        <w:t xml:space="preserve">Procedural aspects of the </w:t>
      </w:r>
      <w:proofErr w:type="spellStart"/>
      <w:r w:rsidRPr="008D7CAA">
        <w:rPr>
          <w:rFonts w:ascii="Arial Narrow" w:eastAsia="Calibri" w:hAnsi="Arial Narrow" w:cs="Times New Roman"/>
          <w:b/>
          <w:i/>
          <w:iCs/>
          <w:sz w:val="24"/>
          <w:szCs w:val="24"/>
          <w:lang w:val="en-US"/>
        </w:rPr>
        <w:t>actio</w:t>
      </w:r>
      <w:proofErr w:type="spellEnd"/>
      <w:r w:rsidRPr="008D7CAA">
        <w:rPr>
          <w:rFonts w:ascii="Arial Narrow" w:eastAsia="Calibri" w:hAnsi="Arial Narrow" w:cs="Times New Roman"/>
          <w:b/>
          <w:i/>
          <w:iCs/>
          <w:sz w:val="24"/>
          <w:szCs w:val="24"/>
          <w:lang w:val="en-US"/>
        </w:rPr>
        <w:t xml:space="preserve"> de modo </w:t>
      </w:r>
      <w:proofErr w:type="spellStart"/>
      <w:r w:rsidRPr="008D7CAA">
        <w:rPr>
          <w:rFonts w:ascii="Arial Narrow" w:eastAsia="Calibri" w:hAnsi="Arial Narrow" w:cs="Times New Roman"/>
          <w:b/>
          <w:i/>
          <w:iCs/>
          <w:sz w:val="24"/>
          <w:szCs w:val="24"/>
          <w:lang w:val="en-US"/>
        </w:rPr>
        <w:t>agri</w:t>
      </w:r>
      <w:proofErr w:type="spellEnd"/>
    </w:p>
    <w:p w14:paraId="4BA6275A" w14:textId="7A302211" w:rsidR="005E48B8" w:rsidRDefault="005E48B8" w:rsidP="008D7CAA">
      <w:pPr>
        <w:spacing w:after="240" w:line="360" w:lineRule="auto"/>
        <w:jc w:val="center"/>
        <w:rPr>
          <w:rFonts w:ascii="Arial Narrow" w:eastAsia="Calibri" w:hAnsi="Arial Narrow" w:cs="Times New Roman"/>
          <w:sz w:val="24"/>
          <w:szCs w:val="24"/>
          <w:lang w:val="en-US"/>
        </w:rPr>
      </w:pPr>
      <w:r w:rsidRPr="008D7CAA">
        <w:rPr>
          <w:rFonts w:ascii="Arial Narrow" w:eastAsia="Calibri" w:hAnsi="Arial Narrow" w:cs="Times New Roman"/>
          <w:sz w:val="24"/>
          <w:szCs w:val="24"/>
          <w:lang w:val="en-US"/>
        </w:rPr>
        <w:t>Michael Binder (University of Vienna)</w:t>
      </w:r>
    </w:p>
    <w:p w14:paraId="2397D1C6" w14:textId="77777777" w:rsidR="008D7CAA" w:rsidRPr="008D7CAA" w:rsidRDefault="008D7CAA" w:rsidP="008D7CAA">
      <w:pPr>
        <w:spacing w:after="240" w:line="360" w:lineRule="auto"/>
        <w:jc w:val="center"/>
        <w:rPr>
          <w:rFonts w:ascii="Arial Narrow" w:eastAsia="Calibri" w:hAnsi="Arial Narrow" w:cs="Times New Roman"/>
          <w:sz w:val="24"/>
          <w:szCs w:val="24"/>
          <w:lang w:val="en-US"/>
        </w:rPr>
      </w:pPr>
    </w:p>
    <w:p w14:paraId="40407326" w14:textId="77777777" w:rsidR="005E48B8" w:rsidRPr="008D7CAA" w:rsidRDefault="005E48B8" w:rsidP="008D7CAA">
      <w:pPr>
        <w:spacing w:after="240" w:line="360" w:lineRule="auto"/>
        <w:jc w:val="both"/>
        <w:rPr>
          <w:rFonts w:ascii="Arial Narrow" w:eastAsia="Calibri" w:hAnsi="Arial Narrow" w:cs="Times New Roman"/>
          <w:bCs/>
          <w:sz w:val="24"/>
          <w:szCs w:val="24"/>
          <w:lang w:val="en-US"/>
        </w:rPr>
      </w:pPr>
      <w:r w:rsidRPr="008D7CAA">
        <w:rPr>
          <w:rFonts w:ascii="Arial Narrow" w:eastAsia="Calibri" w:hAnsi="Arial Narrow" w:cs="Times New Roman"/>
          <w:bCs/>
          <w:sz w:val="24"/>
          <w:szCs w:val="24"/>
          <w:lang w:val="en-US"/>
        </w:rPr>
        <w:t xml:space="preserve">In Roman law, certain actions could lead to </w:t>
      </w:r>
      <w:proofErr w:type="spellStart"/>
      <w:r w:rsidRPr="008D7CAA">
        <w:rPr>
          <w:rFonts w:ascii="Arial Narrow" w:eastAsia="Calibri" w:hAnsi="Arial Narrow" w:cs="Times New Roman"/>
          <w:bCs/>
          <w:sz w:val="24"/>
          <w:szCs w:val="24"/>
          <w:lang w:val="en-US"/>
        </w:rPr>
        <w:t>litiscrescence</w:t>
      </w:r>
      <w:proofErr w:type="spellEnd"/>
      <w:r w:rsidRPr="008D7CAA">
        <w:rPr>
          <w:rFonts w:ascii="Arial Narrow" w:eastAsia="Calibri" w:hAnsi="Arial Narrow" w:cs="Times New Roman"/>
          <w:bCs/>
          <w:sz w:val="24"/>
          <w:szCs w:val="24"/>
          <w:lang w:val="en-US"/>
        </w:rPr>
        <w:t xml:space="preserve">, meaning that the defendant faced a </w:t>
      </w:r>
      <w:proofErr w:type="spellStart"/>
      <w:r w:rsidRPr="008D7CAA">
        <w:rPr>
          <w:rFonts w:ascii="Arial Narrow" w:eastAsia="Calibri" w:hAnsi="Arial Narrow" w:cs="Times New Roman"/>
          <w:bCs/>
          <w:i/>
          <w:iCs/>
          <w:sz w:val="24"/>
          <w:szCs w:val="24"/>
          <w:lang w:val="en-US"/>
        </w:rPr>
        <w:t>condemnatio</w:t>
      </w:r>
      <w:proofErr w:type="spellEnd"/>
      <w:r w:rsidRPr="008D7CAA">
        <w:rPr>
          <w:rFonts w:ascii="Arial Narrow" w:eastAsia="Calibri" w:hAnsi="Arial Narrow" w:cs="Times New Roman"/>
          <w:bCs/>
          <w:i/>
          <w:iCs/>
          <w:sz w:val="24"/>
          <w:szCs w:val="24"/>
          <w:lang w:val="en-US"/>
        </w:rPr>
        <w:t xml:space="preserve"> in </w:t>
      </w:r>
      <w:proofErr w:type="spellStart"/>
      <w:r w:rsidRPr="008D7CAA">
        <w:rPr>
          <w:rFonts w:ascii="Arial Narrow" w:eastAsia="Calibri" w:hAnsi="Arial Narrow" w:cs="Times New Roman"/>
          <w:bCs/>
          <w:i/>
          <w:iCs/>
          <w:sz w:val="24"/>
          <w:szCs w:val="24"/>
          <w:lang w:val="en-US"/>
        </w:rPr>
        <w:t>duplum</w:t>
      </w:r>
      <w:proofErr w:type="spellEnd"/>
      <w:r w:rsidRPr="008D7CAA">
        <w:rPr>
          <w:rFonts w:ascii="Arial Narrow" w:eastAsia="Calibri" w:hAnsi="Arial Narrow" w:cs="Times New Roman"/>
          <w:bCs/>
          <w:sz w:val="24"/>
          <w:szCs w:val="24"/>
          <w:lang w:val="en-US"/>
        </w:rPr>
        <w:t xml:space="preserve"> if he denied his liability and lost the lawsuit. Actions with </w:t>
      </w:r>
      <w:proofErr w:type="spellStart"/>
      <w:r w:rsidRPr="008D7CAA">
        <w:rPr>
          <w:rFonts w:ascii="Arial Narrow" w:eastAsia="Calibri" w:hAnsi="Arial Narrow" w:cs="Times New Roman"/>
          <w:bCs/>
          <w:sz w:val="24"/>
          <w:szCs w:val="24"/>
          <w:lang w:val="en-US"/>
        </w:rPr>
        <w:t>litiscrescence</w:t>
      </w:r>
      <w:proofErr w:type="spellEnd"/>
      <w:r w:rsidRPr="008D7CAA">
        <w:rPr>
          <w:rFonts w:ascii="Arial Narrow" w:eastAsia="Calibri" w:hAnsi="Arial Narrow" w:cs="Times New Roman"/>
          <w:bCs/>
          <w:sz w:val="24"/>
          <w:szCs w:val="24"/>
          <w:lang w:val="en-US"/>
        </w:rPr>
        <w:t xml:space="preserve"> are listed in Gai. 4.9, Gai. 4.171, and Paul. Sent. 1.19.1. Notably, these enumerations are not entirely consistent. The </w:t>
      </w:r>
      <w:proofErr w:type="spellStart"/>
      <w:r w:rsidRPr="008D7CAA">
        <w:rPr>
          <w:rFonts w:ascii="Arial Narrow" w:eastAsia="Calibri" w:hAnsi="Arial Narrow" w:cs="Times New Roman"/>
          <w:bCs/>
          <w:i/>
          <w:iCs/>
          <w:sz w:val="24"/>
          <w:szCs w:val="24"/>
          <w:lang w:val="en-US"/>
        </w:rPr>
        <w:t>actio</w:t>
      </w:r>
      <w:proofErr w:type="spellEnd"/>
      <w:r w:rsidRPr="008D7CAA">
        <w:rPr>
          <w:rFonts w:ascii="Arial Narrow" w:eastAsia="Calibri" w:hAnsi="Arial Narrow" w:cs="Times New Roman"/>
          <w:bCs/>
          <w:i/>
          <w:iCs/>
          <w:sz w:val="24"/>
          <w:szCs w:val="24"/>
          <w:lang w:val="en-US"/>
        </w:rPr>
        <w:t xml:space="preserve"> de modo </w:t>
      </w:r>
      <w:proofErr w:type="spellStart"/>
      <w:r w:rsidRPr="008D7CAA">
        <w:rPr>
          <w:rFonts w:ascii="Arial Narrow" w:eastAsia="Calibri" w:hAnsi="Arial Narrow" w:cs="Times New Roman"/>
          <w:bCs/>
          <w:i/>
          <w:iCs/>
          <w:sz w:val="24"/>
          <w:szCs w:val="24"/>
          <w:lang w:val="en-US"/>
        </w:rPr>
        <w:t>agri</w:t>
      </w:r>
      <w:proofErr w:type="spellEnd"/>
      <w:r w:rsidRPr="008D7CAA">
        <w:rPr>
          <w:rFonts w:ascii="Arial Narrow" w:eastAsia="Calibri" w:hAnsi="Arial Narrow" w:cs="Times New Roman"/>
          <w:bCs/>
          <w:sz w:val="24"/>
          <w:szCs w:val="24"/>
          <w:lang w:val="en-US"/>
        </w:rPr>
        <w:t xml:space="preserve"> is only mentioned in Paul. Sent. 1.19.1, and not in Gai. 4.9 or Gai. 4.171. Furthermore, the source Paul. Sent. 2.17.4 refers to a </w:t>
      </w:r>
      <w:proofErr w:type="spellStart"/>
      <w:r w:rsidRPr="008D7CAA">
        <w:rPr>
          <w:rFonts w:ascii="Arial Narrow" w:eastAsia="Calibri" w:hAnsi="Arial Narrow" w:cs="Times New Roman"/>
          <w:bCs/>
          <w:i/>
          <w:iCs/>
          <w:sz w:val="24"/>
          <w:szCs w:val="24"/>
          <w:lang w:val="en-US"/>
        </w:rPr>
        <w:t>condemnatio</w:t>
      </w:r>
      <w:proofErr w:type="spellEnd"/>
      <w:r w:rsidRPr="008D7CAA">
        <w:rPr>
          <w:rFonts w:ascii="Arial Narrow" w:eastAsia="Calibri" w:hAnsi="Arial Narrow" w:cs="Times New Roman"/>
          <w:bCs/>
          <w:i/>
          <w:iCs/>
          <w:sz w:val="24"/>
          <w:szCs w:val="24"/>
          <w:lang w:val="en-US"/>
        </w:rPr>
        <w:t xml:space="preserve"> in </w:t>
      </w:r>
      <w:proofErr w:type="spellStart"/>
      <w:r w:rsidRPr="008D7CAA">
        <w:rPr>
          <w:rFonts w:ascii="Arial Narrow" w:eastAsia="Calibri" w:hAnsi="Arial Narrow" w:cs="Times New Roman"/>
          <w:bCs/>
          <w:i/>
          <w:iCs/>
          <w:sz w:val="24"/>
          <w:szCs w:val="24"/>
          <w:lang w:val="en-US"/>
        </w:rPr>
        <w:t>duplum</w:t>
      </w:r>
      <w:proofErr w:type="spellEnd"/>
      <w:r w:rsidRPr="008D7CAA">
        <w:rPr>
          <w:rFonts w:ascii="Arial Narrow" w:eastAsia="Calibri" w:hAnsi="Arial Narrow" w:cs="Times New Roman"/>
          <w:bCs/>
          <w:sz w:val="24"/>
          <w:szCs w:val="24"/>
          <w:lang w:val="en-US"/>
        </w:rPr>
        <w:t xml:space="preserve"> in connection with the </w:t>
      </w:r>
      <w:proofErr w:type="spellStart"/>
      <w:r w:rsidRPr="008D7CAA">
        <w:rPr>
          <w:rFonts w:ascii="Arial Narrow" w:eastAsia="Calibri" w:hAnsi="Arial Narrow" w:cs="Times New Roman"/>
          <w:bCs/>
          <w:i/>
          <w:iCs/>
          <w:sz w:val="24"/>
          <w:szCs w:val="24"/>
          <w:lang w:val="en-US"/>
        </w:rPr>
        <w:t>actio</w:t>
      </w:r>
      <w:proofErr w:type="spellEnd"/>
      <w:r w:rsidRPr="008D7CAA">
        <w:rPr>
          <w:rFonts w:ascii="Arial Narrow" w:eastAsia="Calibri" w:hAnsi="Arial Narrow" w:cs="Times New Roman"/>
          <w:bCs/>
          <w:i/>
          <w:iCs/>
          <w:sz w:val="24"/>
          <w:szCs w:val="24"/>
          <w:lang w:val="en-US"/>
        </w:rPr>
        <w:t xml:space="preserve"> de modo agri</w:t>
      </w:r>
      <w:r w:rsidRPr="008D7CAA">
        <w:rPr>
          <w:rFonts w:ascii="Arial Narrow" w:eastAsia="Calibri" w:hAnsi="Arial Narrow" w:cs="Times New Roman"/>
          <w:bCs/>
          <w:sz w:val="24"/>
          <w:szCs w:val="24"/>
          <w:lang w:val="en-US"/>
        </w:rPr>
        <w:t xml:space="preserve">. A buyer could sue the seller with the </w:t>
      </w:r>
      <w:proofErr w:type="spellStart"/>
      <w:r w:rsidRPr="008D7CAA">
        <w:rPr>
          <w:rFonts w:ascii="Arial Narrow" w:eastAsia="Calibri" w:hAnsi="Arial Narrow" w:cs="Times New Roman"/>
          <w:bCs/>
          <w:i/>
          <w:iCs/>
          <w:sz w:val="24"/>
          <w:szCs w:val="24"/>
          <w:lang w:val="en-US"/>
        </w:rPr>
        <w:t>actio</w:t>
      </w:r>
      <w:proofErr w:type="spellEnd"/>
      <w:r w:rsidRPr="008D7CAA">
        <w:rPr>
          <w:rFonts w:ascii="Arial Narrow" w:eastAsia="Calibri" w:hAnsi="Arial Narrow" w:cs="Times New Roman"/>
          <w:bCs/>
          <w:i/>
          <w:iCs/>
          <w:sz w:val="24"/>
          <w:szCs w:val="24"/>
          <w:lang w:val="en-US"/>
        </w:rPr>
        <w:t xml:space="preserve"> de modo </w:t>
      </w:r>
      <w:proofErr w:type="spellStart"/>
      <w:r w:rsidRPr="008D7CAA">
        <w:rPr>
          <w:rFonts w:ascii="Arial Narrow" w:eastAsia="Calibri" w:hAnsi="Arial Narrow" w:cs="Times New Roman"/>
          <w:bCs/>
          <w:i/>
          <w:iCs/>
          <w:sz w:val="24"/>
          <w:szCs w:val="24"/>
          <w:lang w:val="en-US"/>
        </w:rPr>
        <w:t>agri</w:t>
      </w:r>
      <w:proofErr w:type="spellEnd"/>
      <w:r w:rsidRPr="008D7CAA">
        <w:rPr>
          <w:rFonts w:ascii="Arial Narrow" w:eastAsia="Calibri" w:hAnsi="Arial Narrow" w:cs="Times New Roman"/>
          <w:bCs/>
          <w:sz w:val="24"/>
          <w:szCs w:val="24"/>
          <w:lang w:val="en-US"/>
        </w:rPr>
        <w:t xml:space="preserve"> if the seller had promised that the acre had a specific size, but the acre turned out to be smaller. Such a promise (</w:t>
      </w:r>
      <w:proofErr w:type="spellStart"/>
      <w:r w:rsidRPr="008D7CAA">
        <w:rPr>
          <w:rFonts w:ascii="Arial Narrow" w:eastAsia="Calibri" w:hAnsi="Arial Narrow" w:cs="Times New Roman"/>
          <w:bCs/>
          <w:i/>
          <w:iCs/>
          <w:sz w:val="24"/>
          <w:szCs w:val="24"/>
          <w:lang w:val="en-US"/>
        </w:rPr>
        <w:t>nuncupatio</w:t>
      </w:r>
      <w:proofErr w:type="spellEnd"/>
      <w:r w:rsidRPr="008D7CAA">
        <w:rPr>
          <w:rFonts w:ascii="Arial Narrow" w:eastAsia="Calibri" w:hAnsi="Arial Narrow" w:cs="Times New Roman"/>
          <w:bCs/>
          <w:sz w:val="24"/>
          <w:szCs w:val="24"/>
          <w:lang w:val="en-US"/>
        </w:rPr>
        <w:t xml:space="preserve">) was not uncommon in the context of a </w:t>
      </w:r>
      <w:proofErr w:type="spellStart"/>
      <w:r w:rsidRPr="008D7CAA">
        <w:rPr>
          <w:rFonts w:ascii="Arial Narrow" w:eastAsia="Calibri" w:hAnsi="Arial Narrow" w:cs="Times New Roman"/>
          <w:bCs/>
          <w:i/>
          <w:iCs/>
          <w:sz w:val="24"/>
          <w:szCs w:val="24"/>
          <w:lang w:val="en-US"/>
        </w:rPr>
        <w:t>mancipatio</w:t>
      </w:r>
      <w:proofErr w:type="spellEnd"/>
      <w:r w:rsidRPr="008D7CAA">
        <w:rPr>
          <w:rFonts w:ascii="Arial Narrow" w:eastAsia="Calibri" w:hAnsi="Arial Narrow" w:cs="Times New Roman"/>
          <w:bCs/>
          <w:sz w:val="24"/>
          <w:szCs w:val="24"/>
          <w:lang w:val="en-US"/>
        </w:rPr>
        <w:t xml:space="preserve">. In my presentation, I want to examine whether the </w:t>
      </w:r>
      <w:proofErr w:type="spellStart"/>
      <w:r w:rsidRPr="008D7CAA">
        <w:rPr>
          <w:rFonts w:ascii="Arial Narrow" w:eastAsia="Calibri" w:hAnsi="Arial Narrow" w:cs="Times New Roman"/>
          <w:bCs/>
          <w:i/>
          <w:iCs/>
          <w:sz w:val="24"/>
          <w:szCs w:val="24"/>
          <w:lang w:val="en-US"/>
        </w:rPr>
        <w:t>actio</w:t>
      </w:r>
      <w:proofErr w:type="spellEnd"/>
      <w:r w:rsidRPr="008D7CAA">
        <w:rPr>
          <w:rFonts w:ascii="Arial Narrow" w:eastAsia="Calibri" w:hAnsi="Arial Narrow" w:cs="Times New Roman"/>
          <w:bCs/>
          <w:i/>
          <w:iCs/>
          <w:sz w:val="24"/>
          <w:szCs w:val="24"/>
          <w:lang w:val="en-US"/>
        </w:rPr>
        <w:t xml:space="preserve"> de modo </w:t>
      </w:r>
      <w:proofErr w:type="spellStart"/>
      <w:r w:rsidRPr="008D7CAA">
        <w:rPr>
          <w:rFonts w:ascii="Arial Narrow" w:eastAsia="Calibri" w:hAnsi="Arial Narrow" w:cs="Times New Roman"/>
          <w:bCs/>
          <w:i/>
          <w:iCs/>
          <w:sz w:val="24"/>
          <w:szCs w:val="24"/>
          <w:lang w:val="en-US"/>
        </w:rPr>
        <w:t>agri</w:t>
      </w:r>
      <w:proofErr w:type="spellEnd"/>
      <w:r w:rsidRPr="008D7CAA">
        <w:rPr>
          <w:rFonts w:ascii="Arial Narrow" w:eastAsia="Calibri" w:hAnsi="Arial Narrow" w:cs="Times New Roman"/>
          <w:bCs/>
          <w:sz w:val="24"/>
          <w:szCs w:val="24"/>
          <w:lang w:val="en-US"/>
        </w:rPr>
        <w:t xml:space="preserve"> should be </w:t>
      </w:r>
      <w:proofErr w:type="spellStart"/>
      <w:r w:rsidRPr="008D7CAA">
        <w:rPr>
          <w:rFonts w:ascii="Arial Narrow" w:eastAsia="Calibri" w:hAnsi="Arial Narrow" w:cs="Times New Roman"/>
          <w:bCs/>
          <w:sz w:val="24"/>
          <w:szCs w:val="24"/>
          <w:lang w:val="en-US"/>
        </w:rPr>
        <w:t>characterised</w:t>
      </w:r>
      <w:proofErr w:type="spellEnd"/>
      <w:r w:rsidRPr="008D7CAA">
        <w:rPr>
          <w:rFonts w:ascii="Arial Narrow" w:eastAsia="Calibri" w:hAnsi="Arial Narrow" w:cs="Times New Roman"/>
          <w:bCs/>
          <w:sz w:val="24"/>
          <w:szCs w:val="24"/>
          <w:lang w:val="en-US"/>
        </w:rPr>
        <w:t xml:space="preserve"> as an </w:t>
      </w:r>
      <w:proofErr w:type="spellStart"/>
      <w:r w:rsidRPr="008D7CAA">
        <w:rPr>
          <w:rFonts w:ascii="Arial Narrow" w:eastAsia="Calibri" w:hAnsi="Arial Narrow" w:cs="Times New Roman"/>
          <w:bCs/>
          <w:i/>
          <w:iCs/>
          <w:sz w:val="24"/>
          <w:szCs w:val="24"/>
          <w:lang w:val="en-US"/>
        </w:rPr>
        <w:t>actio</w:t>
      </w:r>
      <w:proofErr w:type="spellEnd"/>
      <w:r w:rsidRPr="008D7CAA">
        <w:rPr>
          <w:rFonts w:ascii="Arial Narrow" w:eastAsia="Calibri" w:hAnsi="Arial Narrow" w:cs="Times New Roman"/>
          <w:bCs/>
          <w:sz w:val="24"/>
          <w:szCs w:val="24"/>
          <w:lang w:val="en-US"/>
        </w:rPr>
        <w:t xml:space="preserve"> with </w:t>
      </w:r>
      <w:proofErr w:type="spellStart"/>
      <w:r w:rsidRPr="008D7CAA">
        <w:rPr>
          <w:rFonts w:ascii="Arial Narrow" w:eastAsia="Calibri" w:hAnsi="Arial Narrow" w:cs="Times New Roman"/>
          <w:bCs/>
          <w:sz w:val="24"/>
          <w:szCs w:val="24"/>
          <w:lang w:val="en-US"/>
        </w:rPr>
        <w:t>litiscrescence</w:t>
      </w:r>
      <w:proofErr w:type="spellEnd"/>
      <w:r w:rsidRPr="008D7CAA">
        <w:rPr>
          <w:rFonts w:ascii="Arial Narrow" w:eastAsia="Calibri" w:hAnsi="Arial Narrow" w:cs="Times New Roman"/>
          <w:bCs/>
          <w:sz w:val="24"/>
          <w:szCs w:val="24"/>
          <w:lang w:val="en-US"/>
        </w:rPr>
        <w:t xml:space="preserve"> or simply as an </w:t>
      </w:r>
      <w:proofErr w:type="spellStart"/>
      <w:r w:rsidRPr="008D7CAA">
        <w:rPr>
          <w:rFonts w:ascii="Arial Narrow" w:eastAsia="Calibri" w:hAnsi="Arial Narrow" w:cs="Times New Roman"/>
          <w:bCs/>
          <w:i/>
          <w:iCs/>
          <w:sz w:val="24"/>
          <w:szCs w:val="24"/>
          <w:lang w:val="en-US"/>
        </w:rPr>
        <w:t>actio</w:t>
      </w:r>
      <w:proofErr w:type="spellEnd"/>
      <w:r w:rsidRPr="008D7CAA">
        <w:rPr>
          <w:rFonts w:ascii="Arial Narrow" w:eastAsia="Calibri" w:hAnsi="Arial Narrow" w:cs="Times New Roman"/>
          <w:bCs/>
          <w:i/>
          <w:iCs/>
          <w:sz w:val="24"/>
          <w:szCs w:val="24"/>
          <w:lang w:val="en-US"/>
        </w:rPr>
        <w:t xml:space="preserve"> in </w:t>
      </w:r>
      <w:proofErr w:type="spellStart"/>
      <w:r w:rsidRPr="008D7CAA">
        <w:rPr>
          <w:rFonts w:ascii="Arial Narrow" w:eastAsia="Calibri" w:hAnsi="Arial Narrow" w:cs="Times New Roman"/>
          <w:bCs/>
          <w:i/>
          <w:iCs/>
          <w:sz w:val="24"/>
          <w:szCs w:val="24"/>
          <w:lang w:val="en-US"/>
        </w:rPr>
        <w:t>duplum</w:t>
      </w:r>
      <w:proofErr w:type="spellEnd"/>
      <w:r w:rsidRPr="008D7CAA">
        <w:rPr>
          <w:rFonts w:ascii="Arial Narrow" w:eastAsia="Calibri" w:hAnsi="Arial Narrow" w:cs="Times New Roman"/>
          <w:bCs/>
          <w:sz w:val="24"/>
          <w:szCs w:val="24"/>
          <w:lang w:val="en-US"/>
        </w:rPr>
        <w:t xml:space="preserve">. This examination will involve an analysis of the relevant sources – Gai. 4.9, Gai. 4.171, Paul. Sent. 1.19.1, and Paul. Sent. 2.17.4 – to clarify the procedural nature of the </w:t>
      </w:r>
      <w:proofErr w:type="spellStart"/>
      <w:r w:rsidRPr="008D7CAA">
        <w:rPr>
          <w:rFonts w:ascii="Arial Narrow" w:eastAsia="Calibri" w:hAnsi="Arial Narrow" w:cs="Times New Roman"/>
          <w:bCs/>
          <w:i/>
          <w:iCs/>
          <w:sz w:val="24"/>
          <w:szCs w:val="24"/>
          <w:lang w:val="en-US"/>
        </w:rPr>
        <w:t>actio</w:t>
      </w:r>
      <w:proofErr w:type="spellEnd"/>
      <w:r w:rsidRPr="008D7CAA">
        <w:rPr>
          <w:rFonts w:ascii="Arial Narrow" w:eastAsia="Calibri" w:hAnsi="Arial Narrow" w:cs="Times New Roman"/>
          <w:bCs/>
          <w:i/>
          <w:iCs/>
          <w:sz w:val="24"/>
          <w:szCs w:val="24"/>
          <w:lang w:val="en-US"/>
        </w:rPr>
        <w:t xml:space="preserve"> de modo </w:t>
      </w:r>
      <w:proofErr w:type="spellStart"/>
      <w:r w:rsidRPr="008D7CAA">
        <w:rPr>
          <w:rFonts w:ascii="Arial Narrow" w:eastAsia="Calibri" w:hAnsi="Arial Narrow" w:cs="Times New Roman"/>
          <w:bCs/>
          <w:i/>
          <w:iCs/>
          <w:sz w:val="24"/>
          <w:szCs w:val="24"/>
          <w:lang w:val="en-US"/>
        </w:rPr>
        <w:t>agri</w:t>
      </w:r>
      <w:proofErr w:type="spellEnd"/>
      <w:r w:rsidRPr="008D7CAA">
        <w:rPr>
          <w:rFonts w:ascii="Arial Narrow" w:eastAsia="Calibri" w:hAnsi="Arial Narrow" w:cs="Times New Roman"/>
          <w:bCs/>
          <w:i/>
          <w:iCs/>
          <w:sz w:val="24"/>
          <w:szCs w:val="24"/>
          <w:lang w:val="en-US"/>
        </w:rPr>
        <w:t xml:space="preserve"> </w:t>
      </w:r>
      <w:r w:rsidRPr="008D7CAA">
        <w:rPr>
          <w:rFonts w:ascii="Arial Narrow" w:eastAsia="Calibri" w:hAnsi="Arial Narrow" w:cs="Times New Roman"/>
          <w:bCs/>
          <w:sz w:val="24"/>
          <w:szCs w:val="24"/>
          <w:lang w:val="en-US"/>
        </w:rPr>
        <w:t xml:space="preserve">and its implications in Roman legal practice during the period of the </w:t>
      </w:r>
      <w:r w:rsidRPr="008D7CAA">
        <w:rPr>
          <w:rFonts w:ascii="Arial Narrow" w:eastAsia="Calibri" w:hAnsi="Arial Narrow" w:cs="Times New Roman"/>
          <w:bCs/>
          <w:i/>
          <w:iCs/>
          <w:sz w:val="24"/>
          <w:szCs w:val="24"/>
          <w:lang w:val="en-US"/>
        </w:rPr>
        <w:t>legis actiones</w:t>
      </w:r>
      <w:r w:rsidRPr="008D7CAA">
        <w:rPr>
          <w:rFonts w:ascii="Arial Narrow" w:eastAsia="Calibri" w:hAnsi="Arial Narrow" w:cs="Times New Roman"/>
          <w:bCs/>
          <w:sz w:val="24"/>
          <w:szCs w:val="24"/>
          <w:lang w:val="en-US"/>
        </w:rPr>
        <w:t xml:space="preserve"> and the formulary procedure.</w:t>
      </w:r>
    </w:p>
    <w:p w14:paraId="0D302E2F" w14:textId="70F26368" w:rsidR="005E48B8" w:rsidRPr="008D7CAA" w:rsidRDefault="005E48B8" w:rsidP="008D7CAA">
      <w:pPr>
        <w:shd w:val="clear" w:color="auto" w:fill="FFFFFF"/>
        <w:spacing w:after="240" w:line="360" w:lineRule="auto"/>
        <w:jc w:val="center"/>
        <w:rPr>
          <w:rFonts w:ascii="Arial Narrow" w:eastAsia="Times New Roman" w:hAnsi="Arial Narrow" w:cs="Times New Roman"/>
          <w:color w:val="222222"/>
          <w:sz w:val="24"/>
          <w:szCs w:val="24"/>
          <w:lang w:val="sl-SI"/>
        </w:rPr>
      </w:pPr>
    </w:p>
    <w:p w14:paraId="1DDC7A67" w14:textId="2E50915E" w:rsidR="005E48B8" w:rsidRPr="008D7CAA" w:rsidRDefault="005E48B8" w:rsidP="008D7CAA">
      <w:pPr>
        <w:shd w:val="clear" w:color="auto" w:fill="FFFFFF"/>
        <w:spacing w:after="240" w:line="360" w:lineRule="auto"/>
        <w:jc w:val="center"/>
        <w:rPr>
          <w:rFonts w:ascii="Arial Narrow" w:eastAsia="Times New Roman" w:hAnsi="Arial Narrow" w:cs="Times New Roman"/>
          <w:color w:val="222222"/>
          <w:sz w:val="24"/>
          <w:szCs w:val="24"/>
          <w:lang w:val="sl-SI"/>
        </w:rPr>
      </w:pPr>
    </w:p>
    <w:p w14:paraId="67514126" w14:textId="77777777" w:rsidR="008D7CAA" w:rsidRDefault="008D7CAA">
      <w:pPr>
        <w:rPr>
          <w:rFonts w:ascii="Arial Narrow" w:hAnsi="Arial Narrow"/>
          <w:b/>
          <w:sz w:val="24"/>
          <w:szCs w:val="24"/>
        </w:rPr>
      </w:pPr>
      <w:r>
        <w:rPr>
          <w:rFonts w:ascii="Arial Narrow" w:hAnsi="Arial Narrow"/>
          <w:b/>
          <w:sz w:val="24"/>
          <w:szCs w:val="24"/>
        </w:rPr>
        <w:br w:type="page"/>
      </w:r>
    </w:p>
    <w:p w14:paraId="7646DA1C" w14:textId="74E3EEE8" w:rsidR="005E48B8" w:rsidRPr="008D7CAA" w:rsidRDefault="005E48B8" w:rsidP="008D7CAA">
      <w:pPr>
        <w:shd w:val="clear" w:color="auto" w:fill="FFFFFF"/>
        <w:spacing w:after="240" w:line="360" w:lineRule="auto"/>
        <w:jc w:val="center"/>
        <w:rPr>
          <w:rFonts w:ascii="Arial Narrow" w:hAnsi="Arial Narrow"/>
          <w:b/>
          <w:sz w:val="24"/>
          <w:szCs w:val="24"/>
        </w:rPr>
      </w:pPr>
      <w:r w:rsidRPr="008D7CAA">
        <w:rPr>
          <w:rFonts w:ascii="Arial Narrow" w:hAnsi="Arial Narrow"/>
          <w:b/>
          <w:sz w:val="24"/>
          <w:szCs w:val="24"/>
        </w:rPr>
        <w:lastRenderedPageBreak/>
        <w:t xml:space="preserve">The Principle of Substantive Truth in Civil Procedure: From Rome to Beijing </w:t>
      </w:r>
    </w:p>
    <w:p w14:paraId="7BBB13C7" w14:textId="6036B4DE" w:rsidR="005E48B8" w:rsidRPr="005141CB" w:rsidRDefault="005E48B8" w:rsidP="008D7CAA">
      <w:pPr>
        <w:shd w:val="clear" w:color="auto" w:fill="FFFFFF"/>
        <w:spacing w:after="240" w:line="360" w:lineRule="auto"/>
        <w:jc w:val="center"/>
        <w:rPr>
          <w:rFonts w:ascii="Arial Narrow" w:hAnsi="Arial Narrow"/>
          <w:sz w:val="24"/>
          <w:szCs w:val="24"/>
          <w:lang w:val="en-US"/>
        </w:rPr>
      </w:pPr>
      <w:r w:rsidRPr="005141CB">
        <w:rPr>
          <w:rFonts w:ascii="Arial Narrow" w:hAnsi="Arial Narrow"/>
          <w:sz w:val="24"/>
          <w:szCs w:val="24"/>
          <w:lang w:val="en-US"/>
        </w:rPr>
        <w:t xml:space="preserve">Kamil </w:t>
      </w:r>
      <w:proofErr w:type="spellStart"/>
      <w:r w:rsidRPr="005141CB">
        <w:rPr>
          <w:rFonts w:ascii="Arial Narrow" w:hAnsi="Arial Narrow"/>
          <w:sz w:val="24"/>
          <w:szCs w:val="24"/>
          <w:lang w:val="en-US"/>
        </w:rPr>
        <w:t>Gryczyński</w:t>
      </w:r>
      <w:proofErr w:type="spellEnd"/>
      <w:r w:rsidRPr="005141CB">
        <w:rPr>
          <w:rFonts w:ascii="Arial Narrow" w:hAnsi="Arial Narrow"/>
          <w:sz w:val="24"/>
          <w:szCs w:val="24"/>
          <w:lang w:val="en-US"/>
        </w:rPr>
        <w:t xml:space="preserve"> (Jagiellonian University in Kraków) </w:t>
      </w:r>
    </w:p>
    <w:p w14:paraId="2DC58D34" w14:textId="77777777" w:rsidR="008D7CAA" w:rsidRPr="005141CB" w:rsidRDefault="008D7CAA" w:rsidP="008D7CAA">
      <w:pPr>
        <w:shd w:val="clear" w:color="auto" w:fill="FFFFFF"/>
        <w:spacing w:after="240" w:line="360" w:lineRule="auto"/>
        <w:jc w:val="center"/>
        <w:rPr>
          <w:rFonts w:ascii="Arial Narrow" w:hAnsi="Arial Narrow"/>
          <w:sz w:val="24"/>
          <w:szCs w:val="24"/>
          <w:lang w:val="en-US"/>
        </w:rPr>
      </w:pPr>
    </w:p>
    <w:p w14:paraId="13187921" w14:textId="23FD19B0" w:rsidR="005E48B8" w:rsidRPr="008D7CAA" w:rsidRDefault="005E48B8" w:rsidP="008D7CAA">
      <w:pPr>
        <w:shd w:val="clear" w:color="auto" w:fill="FFFFFF"/>
        <w:spacing w:after="240" w:line="360" w:lineRule="auto"/>
        <w:jc w:val="both"/>
        <w:rPr>
          <w:rFonts w:ascii="Arial Narrow" w:hAnsi="Arial Narrow"/>
          <w:sz w:val="24"/>
          <w:szCs w:val="24"/>
        </w:rPr>
      </w:pPr>
      <w:r w:rsidRPr="008D7CAA">
        <w:rPr>
          <w:rFonts w:ascii="Arial Narrow" w:hAnsi="Arial Narrow"/>
          <w:sz w:val="24"/>
          <w:szCs w:val="24"/>
        </w:rPr>
        <w:t xml:space="preserve">The notion of truth remains of immense importance in the realm of judicial proceedings. Throughout history, civil procedures have been governed either by the principle of substantive (objective) truth or that of formal (judicial) truth. According to the former, only actual facts should serve as the foundation of any judgment. The historical development of the principle of substantive truth in civil procedure is complex. While some legal orders accorded it a degree of primacy – most notably Roman law, particularly under </w:t>
      </w:r>
      <w:proofErr w:type="spellStart"/>
      <w:r w:rsidRPr="008D7CAA">
        <w:rPr>
          <w:rFonts w:ascii="Arial Narrow" w:hAnsi="Arial Narrow"/>
          <w:sz w:val="24"/>
          <w:szCs w:val="24"/>
        </w:rPr>
        <w:t>cognitio</w:t>
      </w:r>
      <w:proofErr w:type="spellEnd"/>
      <w:r w:rsidRPr="008D7CAA">
        <w:rPr>
          <w:rFonts w:ascii="Arial Narrow" w:hAnsi="Arial Narrow"/>
          <w:sz w:val="24"/>
          <w:szCs w:val="24"/>
        </w:rPr>
        <w:t xml:space="preserve"> extra </w:t>
      </w:r>
      <w:proofErr w:type="spellStart"/>
      <w:r w:rsidRPr="008D7CAA">
        <w:rPr>
          <w:rFonts w:ascii="Arial Narrow" w:hAnsi="Arial Narrow"/>
          <w:sz w:val="24"/>
          <w:szCs w:val="24"/>
        </w:rPr>
        <w:t>ordinem</w:t>
      </w:r>
      <w:proofErr w:type="spellEnd"/>
      <w:r w:rsidRPr="008D7CAA">
        <w:rPr>
          <w:rFonts w:ascii="Arial Narrow" w:hAnsi="Arial Narrow"/>
          <w:sz w:val="24"/>
          <w:szCs w:val="24"/>
        </w:rPr>
        <w:t xml:space="preserve"> – others did not. The influential Romano-Canonical procedure, which laid the groundwork for modern civil procedure, was shaped by both the principle of formal truth and the legal theory of proof. It was only from the sixteenth century onward that a discernible trend emerged toward the establishment of the principle of substantive truth. In the eighteenth and nineteenth centuries, various codifications of civil procedure addressed the issue of truth in differing ways. For instance, in the Germanic states, the Prussian ordinance of 1793 was based on the principle of substantive truth, whereas the German code of 1877 adhered to the formal principle. Particular emphasis in this presentation will be placed on the 1991 Chinese civil procedure. This statute represents one of the most recent and noteworthy developments in civil procedure on a global scale. A concise and explicit formulation of the principle of substantive truth appears in Article 66(2): Evidence must be checked and found to be true, only then can they serve as a factual basis (</w:t>
      </w:r>
      <w:proofErr w:type="spellStart"/>
      <w:r w:rsidRPr="008D7CAA">
        <w:rPr>
          <w:rFonts w:ascii="Arial Narrow" w:eastAsia="Microsoft JhengHei" w:hAnsi="Arial Narrow" w:cs="Microsoft JhengHei"/>
          <w:sz w:val="24"/>
          <w:szCs w:val="24"/>
        </w:rPr>
        <w:t>证据必须查证属实，</w:t>
      </w:r>
      <w:r w:rsidRPr="008D7CAA">
        <w:rPr>
          <w:rFonts w:ascii="Arial Narrow" w:eastAsia="MS Gothic" w:hAnsi="Arial Narrow" w:cs="MS Gothic"/>
          <w:sz w:val="24"/>
          <w:szCs w:val="24"/>
        </w:rPr>
        <w:t>才能作</w:t>
      </w:r>
      <w:r w:rsidRPr="008D7CAA">
        <w:rPr>
          <w:rFonts w:ascii="Arial Narrow" w:eastAsia="Microsoft JhengHei" w:hAnsi="Arial Narrow" w:cs="Microsoft JhengHei"/>
          <w:sz w:val="24"/>
          <w:szCs w:val="24"/>
        </w:rPr>
        <w:t>为认定事实的根据</w:t>
      </w:r>
      <w:proofErr w:type="spellEnd"/>
      <w:r w:rsidRPr="008D7CAA">
        <w:rPr>
          <w:rFonts w:ascii="Arial Narrow" w:hAnsi="Arial Narrow"/>
          <w:sz w:val="24"/>
          <w:szCs w:val="24"/>
        </w:rPr>
        <w:t>). Historical experience demonstrates that the principle of substantive truth cannot be assumed as given. Its implementation is contingent upon the will and discretion of individual lawmakers. The central question explored in this presentation is whether the presence of this principle in contemporary civil procedure codes may be regarded as a legacy of Roman legal procedure.</w:t>
      </w:r>
    </w:p>
    <w:p w14:paraId="3FCF43FD" w14:textId="0D700C97" w:rsidR="005E48B8" w:rsidRPr="008D7CAA" w:rsidRDefault="005E48B8" w:rsidP="008D7CAA">
      <w:pPr>
        <w:shd w:val="clear" w:color="auto" w:fill="FFFFFF"/>
        <w:spacing w:after="240" w:line="360" w:lineRule="auto"/>
        <w:jc w:val="both"/>
        <w:rPr>
          <w:rFonts w:ascii="Arial Narrow" w:hAnsi="Arial Narrow"/>
          <w:sz w:val="24"/>
          <w:szCs w:val="24"/>
        </w:rPr>
      </w:pPr>
    </w:p>
    <w:p w14:paraId="1E9FC1DE" w14:textId="71DD2049" w:rsidR="005E48B8" w:rsidRPr="008D7CAA" w:rsidRDefault="005E48B8" w:rsidP="008D7CAA">
      <w:pPr>
        <w:shd w:val="clear" w:color="auto" w:fill="FFFFFF"/>
        <w:spacing w:after="240" w:line="360" w:lineRule="auto"/>
        <w:jc w:val="both"/>
        <w:rPr>
          <w:rFonts w:ascii="Arial Narrow" w:hAnsi="Arial Narrow"/>
          <w:sz w:val="24"/>
          <w:szCs w:val="24"/>
        </w:rPr>
      </w:pPr>
    </w:p>
    <w:p w14:paraId="4B2C8B07" w14:textId="06DE64C9" w:rsidR="005E48B8" w:rsidRPr="008D7CAA" w:rsidRDefault="005E48B8" w:rsidP="008D7CAA">
      <w:pPr>
        <w:shd w:val="clear" w:color="auto" w:fill="FFFFFF"/>
        <w:spacing w:after="240" w:line="360" w:lineRule="auto"/>
        <w:jc w:val="both"/>
        <w:rPr>
          <w:rFonts w:ascii="Arial Narrow" w:hAnsi="Arial Narrow"/>
          <w:sz w:val="24"/>
          <w:szCs w:val="24"/>
        </w:rPr>
      </w:pPr>
    </w:p>
    <w:p w14:paraId="1CCD334F" w14:textId="073631B3" w:rsidR="005E48B8" w:rsidRPr="008D7CAA" w:rsidRDefault="005E48B8" w:rsidP="008D7CAA">
      <w:pPr>
        <w:shd w:val="clear" w:color="auto" w:fill="FFFFFF"/>
        <w:spacing w:after="240" w:line="360" w:lineRule="auto"/>
        <w:jc w:val="both"/>
        <w:rPr>
          <w:rFonts w:ascii="Arial Narrow" w:hAnsi="Arial Narrow"/>
          <w:sz w:val="24"/>
          <w:szCs w:val="24"/>
        </w:rPr>
      </w:pPr>
    </w:p>
    <w:p w14:paraId="4EAC1DFB" w14:textId="4CA8CD0D" w:rsidR="005E48B8" w:rsidRPr="008D7CAA" w:rsidRDefault="005E48B8" w:rsidP="008D7CAA">
      <w:pPr>
        <w:spacing w:after="240" w:line="360" w:lineRule="auto"/>
        <w:jc w:val="center"/>
        <w:rPr>
          <w:rFonts w:ascii="Arial Narrow" w:eastAsia="Calibri" w:hAnsi="Arial Narrow" w:cs="Arial"/>
          <w:bCs/>
          <w:sz w:val="24"/>
          <w:szCs w:val="24"/>
        </w:rPr>
        <w:sectPr w:rsidR="005E48B8" w:rsidRPr="008D7CAA" w:rsidSect="008B788A">
          <w:headerReference w:type="default" r:id="rId17"/>
          <w:footerReference w:type="default" r:id="rId18"/>
          <w:type w:val="continuous"/>
          <w:pgSz w:w="11906" w:h="16838" w:code="9"/>
          <w:pgMar w:top="1417" w:right="1417" w:bottom="1417" w:left="1417" w:header="708" w:footer="708" w:gutter="0"/>
          <w:pgBorders w:offsetFrom="page">
            <w:top w:val="thinThickSmallGap" w:sz="12" w:space="18" w:color="AEAAAA" w:themeColor="background2" w:themeShade="BF"/>
            <w:left w:val="thinThickSmallGap" w:sz="12" w:space="12" w:color="AEAAAA" w:themeColor="background2" w:themeShade="BF"/>
            <w:bottom w:val="thickThinSmallGap" w:sz="12" w:space="10" w:color="AEAAAA" w:themeColor="background2" w:themeShade="BF"/>
            <w:right w:val="thickThinSmallGap" w:sz="12" w:space="30" w:color="AEAAAA" w:themeColor="background2" w:themeShade="BF"/>
          </w:pgBorders>
          <w:cols w:space="708"/>
          <w:docGrid w:linePitch="360"/>
        </w:sectPr>
      </w:pPr>
      <w:r w:rsidRPr="008D7CAA">
        <w:rPr>
          <w:rFonts w:ascii="Arial Narrow" w:eastAsia="Calibri" w:hAnsi="Arial Narrow" w:cs="Arial"/>
          <w:bCs/>
          <w:sz w:val="24"/>
          <w:szCs w:val="24"/>
        </w:rPr>
        <w:lastRenderedPageBreak/>
        <w:t>SUNDAY, 26</w:t>
      </w:r>
      <w:r w:rsidRPr="008D7CAA">
        <w:rPr>
          <w:rFonts w:ascii="Arial Narrow" w:eastAsia="Calibri" w:hAnsi="Arial Narrow" w:cs="Arial"/>
          <w:bCs/>
          <w:sz w:val="24"/>
          <w:szCs w:val="24"/>
          <w:vertAlign w:val="superscript"/>
        </w:rPr>
        <w:t xml:space="preserve">th </w:t>
      </w:r>
      <w:r w:rsidRPr="008D7CAA">
        <w:rPr>
          <w:rFonts w:ascii="Arial Narrow" w:eastAsia="Calibri" w:hAnsi="Arial Narrow" w:cs="Arial"/>
          <w:bCs/>
          <w:sz w:val="24"/>
          <w:szCs w:val="24"/>
        </w:rPr>
        <w:t>OCTOBER 2024</w:t>
      </w:r>
    </w:p>
    <w:p w14:paraId="29E94E2B" w14:textId="77777777" w:rsidR="005E48B8" w:rsidRPr="008D7CAA" w:rsidRDefault="005E48B8" w:rsidP="008D7CAA">
      <w:pPr>
        <w:spacing w:after="240" w:line="360" w:lineRule="auto"/>
        <w:jc w:val="center"/>
        <w:rPr>
          <w:rFonts w:ascii="Arial Narrow" w:eastAsia="Calibri" w:hAnsi="Arial Narrow" w:cs="Times New Roman"/>
          <w:b/>
          <w:bCs/>
          <w:sz w:val="24"/>
          <w:szCs w:val="24"/>
        </w:rPr>
      </w:pPr>
      <w:r w:rsidRPr="008D7CAA">
        <w:rPr>
          <w:rFonts w:ascii="Arial Narrow" w:eastAsia="Calibri" w:hAnsi="Arial Narrow" w:cs="Times New Roman"/>
          <w:b/>
          <w:bCs/>
          <w:sz w:val="24"/>
          <w:szCs w:val="24"/>
        </w:rPr>
        <w:t>Enforcing Contracts. On the Interplay of Procedure and the Law of Obligations</w:t>
      </w:r>
    </w:p>
    <w:p w14:paraId="76688163" w14:textId="12576C7A" w:rsidR="005E48B8" w:rsidRDefault="005E48B8" w:rsidP="008D7CAA">
      <w:pPr>
        <w:spacing w:after="240" w:line="360" w:lineRule="auto"/>
        <w:jc w:val="center"/>
        <w:rPr>
          <w:rFonts w:ascii="Arial Narrow" w:eastAsia="Calibri" w:hAnsi="Arial Narrow" w:cs="Times New Roman"/>
          <w:sz w:val="24"/>
          <w:szCs w:val="24"/>
        </w:rPr>
      </w:pPr>
      <w:r w:rsidRPr="008D7CAA">
        <w:rPr>
          <w:rFonts w:ascii="Arial Narrow" w:eastAsia="Calibri" w:hAnsi="Arial Narrow" w:cs="Times New Roman"/>
          <w:sz w:val="24"/>
          <w:szCs w:val="24"/>
        </w:rPr>
        <w:t>Gregor Albers (University of Linz)</w:t>
      </w:r>
    </w:p>
    <w:p w14:paraId="3EE94C1A" w14:textId="77777777" w:rsidR="008D7CAA" w:rsidRPr="008D7CAA" w:rsidRDefault="008D7CAA" w:rsidP="008D7CAA">
      <w:pPr>
        <w:spacing w:after="240" w:line="360" w:lineRule="auto"/>
        <w:jc w:val="center"/>
        <w:rPr>
          <w:rFonts w:ascii="Arial Narrow" w:eastAsia="Calibri" w:hAnsi="Arial Narrow" w:cs="Times New Roman"/>
          <w:sz w:val="24"/>
          <w:szCs w:val="24"/>
        </w:rPr>
      </w:pPr>
    </w:p>
    <w:p w14:paraId="2238B4E5" w14:textId="77777777" w:rsidR="005E48B8" w:rsidRPr="008D7CAA" w:rsidRDefault="005E48B8" w:rsidP="008D7CAA">
      <w:pPr>
        <w:spacing w:after="240" w:line="360" w:lineRule="auto"/>
        <w:jc w:val="both"/>
        <w:rPr>
          <w:rFonts w:ascii="Arial Narrow" w:eastAsia="Calibri" w:hAnsi="Arial Narrow" w:cs="Times New Roman"/>
          <w:sz w:val="24"/>
          <w:szCs w:val="24"/>
        </w:rPr>
      </w:pPr>
      <w:r w:rsidRPr="008D7CAA">
        <w:rPr>
          <w:rFonts w:ascii="Arial Narrow" w:eastAsia="Calibri" w:hAnsi="Arial Narrow" w:cs="Times New Roman"/>
          <w:sz w:val="24"/>
          <w:szCs w:val="24"/>
        </w:rPr>
        <w:t>This talk aims to present three different ways to conceive the enforcement of contractual obligations in court. These models reveal different understandings of the role procedural law has to play when interacting with the law of obligations.</w:t>
      </w:r>
    </w:p>
    <w:p w14:paraId="74806777" w14:textId="77777777" w:rsidR="005E48B8" w:rsidRPr="008D7CAA" w:rsidRDefault="005E48B8" w:rsidP="008D7CAA">
      <w:pPr>
        <w:spacing w:after="240" w:line="360" w:lineRule="auto"/>
        <w:jc w:val="both"/>
        <w:rPr>
          <w:rFonts w:ascii="Arial Narrow" w:eastAsia="Calibri" w:hAnsi="Arial Narrow" w:cs="Times New Roman"/>
          <w:sz w:val="24"/>
          <w:szCs w:val="24"/>
        </w:rPr>
      </w:pPr>
      <w:r w:rsidRPr="008D7CAA">
        <w:rPr>
          <w:rFonts w:ascii="Arial Narrow" w:eastAsia="Calibri" w:hAnsi="Arial Narrow" w:cs="Times New Roman"/>
          <w:sz w:val="24"/>
          <w:szCs w:val="24"/>
        </w:rPr>
        <w:t xml:space="preserve">While </w:t>
      </w:r>
      <w:r w:rsidRPr="008D7CAA">
        <w:rPr>
          <w:rFonts w:ascii="Arial Narrow" w:eastAsia="Calibri" w:hAnsi="Arial Narrow" w:cs="Times New Roman"/>
          <w:i/>
          <w:iCs/>
          <w:sz w:val="24"/>
          <w:szCs w:val="24"/>
        </w:rPr>
        <w:t>classical Roman law</w:t>
      </w:r>
      <w:r w:rsidRPr="008D7CAA">
        <w:rPr>
          <w:rFonts w:ascii="Arial Narrow" w:eastAsia="Calibri" w:hAnsi="Arial Narrow" w:cs="Times New Roman"/>
          <w:sz w:val="24"/>
          <w:szCs w:val="24"/>
        </w:rPr>
        <w:t xml:space="preserve"> is said to treat the law from the point of view of </w:t>
      </w:r>
      <w:r w:rsidRPr="008D7CAA">
        <w:rPr>
          <w:rFonts w:ascii="Arial Narrow" w:eastAsia="Calibri" w:hAnsi="Arial Narrow" w:cs="Times New Roman"/>
          <w:i/>
          <w:iCs/>
          <w:sz w:val="24"/>
          <w:szCs w:val="24"/>
        </w:rPr>
        <w:t>actiones</w:t>
      </w:r>
      <w:r w:rsidRPr="008D7CAA">
        <w:rPr>
          <w:rFonts w:ascii="Arial Narrow" w:eastAsia="Calibri" w:hAnsi="Arial Narrow" w:cs="Times New Roman"/>
          <w:sz w:val="24"/>
          <w:szCs w:val="24"/>
        </w:rPr>
        <w:t xml:space="preserve">, it distinguishes neatly between the </w:t>
      </w:r>
      <w:r w:rsidRPr="008D7CAA">
        <w:rPr>
          <w:rFonts w:ascii="Arial Narrow" w:eastAsia="Calibri" w:hAnsi="Arial Narrow" w:cs="Times New Roman"/>
          <w:i/>
          <w:iCs/>
          <w:sz w:val="24"/>
          <w:szCs w:val="24"/>
        </w:rPr>
        <w:t>actio</w:t>
      </w:r>
      <w:r w:rsidRPr="008D7CAA">
        <w:rPr>
          <w:rFonts w:ascii="Arial Narrow" w:eastAsia="Calibri" w:hAnsi="Arial Narrow" w:cs="Times New Roman"/>
          <w:sz w:val="24"/>
          <w:szCs w:val="24"/>
        </w:rPr>
        <w:t xml:space="preserve"> and the obligation on which that </w:t>
      </w:r>
      <w:r w:rsidRPr="008D7CAA">
        <w:rPr>
          <w:rFonts w:ascii="Arial Narrow" w:eastAsia="Calibri" w:hAnsi="Arial Narrow" w:cs="Times New Roman"/>
          <w:i/>
          <w:iCs/>
          <w:sz w:val="24"/>
          <w:szCs w:val="24"/>
        </w:rPr>
        <w:t>actio</w:t>
      </w:r>
      <w:r w:rsidRPr="008D7CAA">
        <w:rPr>
          <w:rFonts w:ascii="Arial Narrow" w:eastAsia="Calibri" w:hAnsi="Arial Narrow" w:cs="Times New Roman"/>
          <w:sz w:val="24"/>
          <w:szCs w:val="24"/>
        </w:rPr>
        <w:t xml:space="preserve"> is founded. Legal procedure determines the practical effect of the obligation, and it impacts the obligation's content and existence. This way of thinking is closely connected to the phenomenon of </w:t>
      </w:r>
      <w:proofErr w:type="spellStart"/>
      <w:r w:rsidRPr="008D7CAA">
        <w:rPr>
          <w:rFonts w:ascii="Arial Narrow" w:eastAsia="Calibri" w:hAnsi="Arial Narrow" w:cs="Times New Roman"/>
          <w:i/>
          <w:iCs/>
          <w:sz w:val="24"/>
          <w:szCs w:val="24"/>
        </w:rPr>
        <w:t>condemnatio</w:t>
      </w:r>
      <w:proofErr w:type="spellEnd"/>
      <w:r w:rsidRPr="008D7CAA">
        <w:rPr>
          <w:rFonts w:ascii="Arial Narrow" w:eastAsia="Calibri" w:hAnsi="Arial Narrow" w:cs="Times New Roman"/>
          <w:i/>
          <w:iCs/>
          <w:sz w:val="24"/>
          <w:szCs w:val="24"/>
        </w:rPr>
        <w:t xml:space="preserve"> </w:t>
      </w:r>
      <w:proofErr w:type="spellStart"/>
      <w:r w:rsidRPr="008D7CAA">
        <w:rPr>
          <w:rFonts w:ascii="Arial Narrow" w:eastAsia="Calibri" w:hAnsi="Arial Narrow" w:cs="Times New Roman"/>
          <w:i/>
          <w:iCs/>
          <w:sz w:val="24"/>
          <w:szCs w:val="24"/>
        </w:rPr>
        <w:t>pecuniaria</w:t>
      </w:r>
      <w:proofErr w:type="spellEnd"/>
      <w:r w:rsidRPr="008D7CAA">
        <w:rPr>
          <w:rFonts w:ascii="Arial Narrow" w:eastAsia="Calibri" w:hAnsi="Arial Narrow" w:cs="Times New Roman"/>
          <w:sz w:val="24"/>
          <w:szCs w:val="24"/>
        </w:rPr>
        <w:t xml:space="preserve"> (the fact that disputes in Rome would always be resolved by the payment of a sum of money).</w:t>
      </w:r>
    </w:p>
    <w:p w14:paraId="7D0E3BDC" w14:textId="77777777" w:rsidR="005E48B8" w:rsidRPr="008D7CAA" w:rsidRDefault="005E48B8" w:rsidP="008D7CAA">
      <w:pPr>
        <w:spacing w:after="240" w:line="360" w:lineRule="auto"/>
        <w:jc w:val="both"/>
        <w:rPr>
          <w:rFonts w:ascii="Arial Narrow" w:eastAsia="Calibri" w:hAnsi="Arial Narrow" w:cs="Times New Roman"/>
          <w:sz w:val="24"/>
          <w:szCs w:val="24"/>
        </w:rPr>
      </w:pPr>
      <w:r w:rsidRPr="008D7CAA">
        <w:rPr>
          <w:rFonts w:ascii="Arial Narrow" w:eastAsia="Calibri" w:hAnsi="Arial Narrow" w:cs="Times New Roman"/>
          <w:sz w:val="24"/>
          <w:szCs w:val="24"/>
        </w:rPr>
        <w:t xml:space="preserve">But the same phenomenon is a distinctive feature of the </w:t>
      </w:r>
      <w:r w:rsidRPr="008D7CAA">
        <w:rPr>
          <w:rFonts w:ascii="Arial Narrow" w:eastAsia="Calibri" w:hAnsi="Arial Narrow" w:cs="Times New Roman"/>
          <w:i/>
          <w:iCs/>
          <w:sz w:val="24"/>
          <w:szCs w:val="24"/>
        </w:rPr>
        <w:t>English common law</w:t>
      </w:r>
      <w:r w:rsidRPr="008D7CAA">
        <w:rPr>
          <w:rFonts w:ascii="Arial Narrow" w:eastAsia="Calibri" w:hAnsi="Arial Narrow" w:cs="Times New Roman"/>
          <w:sz w:val="24"/>
          <w:szCs w:val="24"/>
        </w:rPr>
        <w:t>, where the relationship between procedure and contract law is a totally different one. The idea of obligation is underdeveloped and the usual claim in a contract law case is a claim for damages, which is construed as the standard remedy for a breach of contract (as opposed to specific performance as extraordinary remedy).</w:t>
      </w:r>
    </w:p>
    <w:p w14:paraId="261B5C09" w14:textId="77777777" w:rsidR="005E48B8" w:rsidRPr="008D7CAA" w:rsidRDefault="005E48B8" w:rsidP="008D7CAA">
      <w:pPr>
        <w:spacing w:after="240" w:line="360" w:lineRule="auto"/>
        <w:jc w:val="both"/>
        <w:rPr>
          <w:rFonts w:ascii="Arial Narrow" w:eastAsia="Calibri" w:hAnsi="Arial Narrow" w:cs="Times New Roman"/>
          <w:sz w:val="24"/>
          <w:szCs w:val="24"/>
        </w:rPr>
      </w:pPr>
      <w:r w:rsidRPr="008D7CAA">
        <w:rPr>
          <w:rFonts w:ascii="Arial Narrow" w:eastAsia="Calibri" w:hAnsi="Arial Narrow" w:cs="Times New Roman"/>
          <w:sz w:val="24"/>
          <w:szCs w:val="24"/>
        </w:rPr>
        <w:t xml:space="preserve">In contrast to the other two models, </w:t>
      </w:r>
      <w:r w:rsidRPr="008D7CAA">
        <w:rPr>
          <w:rFonts w:ascii="Arial Narrow" w:eastAsia="Calibri" w:hAnsi="Arial Narrow" w:cs="Times New Roman"/>
          <w:i/>
          <w:iCs/>
          <w:sz w:val="24"/>
          <w:szCs w:val="24"/>
        </w:rPr>
        <w:t>modern continental law</w:t>
      </w:r>
      <w:r w:rsidRPr="008D7CAA">
        <w:rPr>
          <w:rFonts w:ascii="Arial Narrow" w:eastAsia="Calibri" w:hAnsi="Arial Narrow" w:cs="Times New Roman"/>
          <w:sz w:val="24"/>
          <w:szCs w:val="24"/>
        </w:rPr>
        <w:t xml:space="preserve"> tends to consider a claim for the actual performance as the natural consequence of a contract and thus as the regular means to enforce it. This claim is nowadays distinguished from the claim for the sum of money which represents the expectation interest or positive interest, often – although misleadingly – referred to as damages.</w:t>
      </w:r>
    </w:p>
    <w:p w14:paraId="02A69B84" w14:textId="77777777" w:rsidR="005E48B8" w:rsidRPr="008D7CAA" w:rsidRDefault="005E48B8" w:rsidP="008D7CAA">
      <w:pPr>
        <w:spacing w:after="240" w:line="360" w:lineRule="auto"/>
        <w:jc w:val="both"/>
        <w:rPr>
          <w:rFonts w:ascii="Arial Narrow" w:eastAsia="Calibri" w:hAnsi="Arial Narrow" w:cs="Times New Roman"/>
          <w:sz w:val="24"/>
          <w:szCs w:val="24"/>
        </w:rPr>
      </w:pPr>
      <w:r w:rsidRPr="008D7CAA">
        <w:rPr>
          <w:rFonts w:ascii="Arial Narrow" w:eastAsia="Calibri" w:hAnsi="Arial Narrow" w:cs="Times New Roman"/>
          <w:sz w:val="24"/>
          <w:szCs w:val="24"/>
        </w:rPr>
        <w:t>The difference between these conceptions of contract enforcement should be kept in mind in order to avoid misunderstandings and erroneous transplantations of individual rules from one context to another.</w:t>
      </w:r>
    </w:p>
    <w:p w14:paraId="2CBFA1BA" w14:textId="1AC259DB" w:rsidR="005E48B8" w:rsidRPr="008D7CAA" w:rsidRDefault="005E48B8" w:rsidP="008D7CAA">
      <w:pPr>
        <w:shd w:val="clear" w:color="auto" w:fill="FFFFFF"/>
        <w:spacing w:after="240" w:line="360" w:lineRule="auto"/>
        <w:jc w:val="both"/>
        <w:rPr>
          <w:rFonts w:ascii="Arial Narrow" w:eastAsia="Times New Roman" w:hAnsi="Arial Narrow" w:cs="Times New Roman"/>
          <w:b/>
          <w:color w:val="222222"/>
          <w:sz w:val="24"/>
          <w:szCs w:val="24"/>
          <w:lang w:val="sl-SI"/>
        </w:rPr>
      </w:pPr>
    </w:p>
    <w:p w14:paraId="2CFDF11D" w14:textId="2517B51C" w:rsidR="005E48B8" w:rsidRPr="008D7CAA" w:rsidRDefault="005E48B8" w:rsidP="008D7CAA">
      <w:pPr>
        <w:shd w:val="clear" w:color="auto" w:fill="FFFFFF"/>
        <w:spacing w:after="240" w:line="360" w:lineRule="auto"/>
        <w:jc w:val="both"/>
        <w:rPr>
          <w:rFonts w:ascii="Arial Narrow" w:eastAsia="Times New Roman" w:hAnsi="Arial Narrow" w:cs="Times New Roman"/>
          <w:b/>
          <w:color w:val="222222"/>
          <w:sz w:val="24"/>
          <w:szCs w:val="24"/>
          <w:lang w:val="sl-SI"/>
        </w:rPr>
      </w:pPr>
    </w:p>
    <w:p w14:paraId="198BC944" w14:textId="22B5043B" w:rsidR="005E48B8" w:rsidRPr="008D7CAA" w:rsidRDefault="005E48B8" w:rsidP="008D7CAA">
      <w:pPr>
        <w:shd w:val="clear" w:color="auto" w:fill="FFFFFF"/>
        <w:spacing w:after="240" w:line="360" w:lineRule="auto"/>
        <w:jc w:val="both"/>
        <w:rPr>
          <w:rFonts w:ascii="Arial Narrow" w:eastAsia="Times New Roman" w:hAnsi="Arial Narrow" w:cs="Times New Roman"/>
          <w:b/>
          <w:color w:val="222222"/>
          <w:sz w:val="24"/>
          <w:szCs w:val="24"/>
          <w:lang w:val="sl-SI"/>
        </w:rPr>
      </w:pPr>
    </w:p>
    <w:p w14:paraId="58DE0BD4" w14:textId="7976BB3C" w:rsidR="005E48B8" w:rsidRPr="008D7CAA" w:rsidRDefault="005E48B8" w:rsidP="008D7CAA">
      <w:pPr>
        <w:shd w:val="clear" w:color="auto" w:fill="FFFFFF"/>
        <w:spacing w:after="240" w:line="360" w:lineRule="auto"/>
        <w:jc w:val="center"/>
        <w:rPr>
          <w:rFonts w:ascii="Arial Narrow" w:hAnsi="Arial Narrow"/>
          <w:b/>
          <w:sz w:val="24"/>
          <w:szCs w:val="24"/>
        </w:rPr>
      </w:pPr>
      <w:r w:rsidRPr="008D7CAA">
        <w:rPr>
          <w:rFonts w:ascii="Arial Narrow" w:hAnsi="Arial Narrow"/>
          <w:b/>
          <w:sz w:val="24"/>
          <w:szCs w:val="24"/>
        </w:rPr>
        <w:lastRenderedPageBreak/>
        <w:t>Subjective rights in Roman Law: a procedural approach</w:t>
      </w:r>
    </w:p>
    <w:p w14:paraId="06158C29" w14:textId="17195BBD" w:rsidR="005E48B8" w:rsidRDefault="005E48B8" w:rsidP="008D7CAA">
      <w:pPr>
        <w:shd w:val="clear" w:color="auto" w:fill="FFFFFF"/>
        <w:spacing w:after="240" w:line="360" w:lineRule="auto"/>
        <w:jc w:val="center"/>
        <w:rPr>
          <w:rFonts w:ascii="Arial Narrow" w:hAnsi="Arial Narrow"/>
          <w:sz w:val="24"/>
          <w:szCs w:val="24"/>
        </w:rPr>
      </w:pPr>
      <w:r w:rsidRPr="008D7CAA">
        <w:rPr>
          <w:rFonts w:ascii="Arial Narrow" w:hAnsi="Arial Narrow"/>
          <w:sz w:val="24"/>
          <w:szCs w:val="24"/>
        </w:rPr>
        <w:t>Giulia Fanesi (University of Edinburgh)</w:t>
      </w:r>
    </w:p>
    <w:p w14:paraId="42E1106A" w14:textId="77777777" w:rsidR="008D7CAA" w:rsidRPr="008D7CAA" w:rsidRDefault="008D7CAA" w:rsidP="008D7CAA">
      <w:pPr>
        <w:shd w:val="clear" w:color="auto" w:fill="FFFFFF"/>
        <w:spacing w:after="240" w:line="360" w:lineRule="auto"/>
        <w:jc w:val="center"/>
        <w:rPr>
          <w:rFonts w:ascii="Arial Narrow" w:hAnsi="Arial Narrow"/>
          <w:sz w:val="24"/>
          <w:szCs w:val="24"/>
        </w:rPr>
      </w:pPr>
    </w:p>
    <w:p w14:paraId="7AD38A8C" w14:textId="02D779C5" w:rsidR="005E48B8" w:rsidRPr="008D7CAA" w:rsidRDefault="005E48B8" w:rsidP="008D7CAA">
      <w:pPr>
        <w:shd w:val="clear" w:color="auto" w:fill="FFFFFF"/>
        <w:spacing w:after="240" w:line="360" w:lineRule="auto"/>
        <w:jc w:val="both"/>
        <w:rPr>
          <w:rFonts w:ascii="Arial Narrow" w:hAnsi="Arial Narrow"/>
          <w:sz w:val="24"/>
          <w:szCs w:val="24"/>
        </w:rPr>
      </w:pPr>
      <w:r w:rsidRPr="008D7CAA">
        <w:rPr>
          <w:rFonts w:ascii="Arial Narrow" w:hAnsi="Arial Narrow"/>
          <w:sz w:val="24"/>
          <w:szCs w:val="24"/>
        </w:rPr>
        <w:t xml:space="preserve">The concept of subjective rights remains, to this day, a category lacking a clear and universally accepted definition. Many scholars have denied the existence of anything comparable to subjective rights in ancient Rome. However, as scholarly </w:t>
      </w:r>
      <w:proofErr w:type="spellStart"/>
      <w:r w:rsidRPr="008D7CAA">
        <w:rPr>
          <w:rFonts w:ascii="Arial Narrow" w:hAnsi="Arial Narrow"/>
          <w:sz w:val="24"/>
          <w:szCs w:val="24"/>
        </w:rPr>
        <w:t>aAention</w:t>
      </w:r>
      <w:proofErr w:type="spellEnd"/>
      <w:r w:rsidRPr="008D7CAA">
        <w:rPr>
          <w:rFonts w:ascii="Arial Narrow" w:hAnsi="Arial Narrow"/>
          <w:sz w:val="24"/>
          <w:szCs w:val="24"/>
        </w:rPr>
        <w:t xml:space="preserve"> has increasingly turned to the term ius and its various compounds, a conception of ius begins to emerge, one that suggests a relationship between legal subjects, grounded in the rule of law and dependent on it for both recognition and enforcement. Although Roman jurists never explicitly formulated such a concept, its contours appear discernible. The first significant </w:t>
      </w:r>
      <w:proofErr w:type="spellStart"/>
      <w:r w:rsidRPr="008D7CAA">
        <w:rPr>
          <w:rFonts w:ascii="Arial Narrow" w:hAnsi="Arial Narrow"/>
          <w:sz w:val="24"/>
          <w:szCs w:val="24"/>
        </w:rPr>
        <w:t>aAempt</w:t>
      </w:r>
      <w:proofErr w:type="spellEnd"/>
      <w:r w:rsidRPr="008D7CAA">
        <w:rPr>
          <w:rFonts w:ascii="Arial Narrow" w:hAnsi="Arial Narrow"/>
          <w:sz w:val="24"/>
          <w:szCs w:val="24"/>
        </w:rPr>
        <w:t xml:space="preserve"> to explain Roman Law in terms of rights and duties emerged in nineteenth-century German scholarship, who devoted great </w:t>
      </w:r>
      <w:proofErr w:type="spellStart"/>
      <w:r w:rsidRPr="008D7CAA">
        <w:rPr>
          <w:rFonts w:ascii="Arial Narrow" w:hAnsi="Arial Narrow"/>
          <w:sz w:val="24"/>
          <w:szCs w:val="24"/>
        </w:rPr>
        <w:t>aAention</w:t>
      </w:r>
      <w:proofErr w:type="spellEnd"/>
      <w:r w:rsidRPr="008D7CAA">
        <w:rPr>
          <w:rFonts w:ascii="Arial Narrow" w:hAnsi="Arial Narrow"/>
          <w:sz w:val="24"/>
          <w:szCs w:val="24"/>
        </w:rPr>
        <w:t xml:space="preserve"> to the issue of subjective rights, influenced by the work of Savigny. More recently, scholars such as Miller, </w:t>
      </w:r>
      <w:proofErr w:type="spellStart"/>
      <w:r w:rsidRPr="008D7CAA">
        <w:rPr>
          <w:rFonts w:ascii="Arial Narrow" w:hAnsi="Arial Narrow"/>
          <w:sz w:val="24"/>
          <w:szCs w:val="24"/>
        </w:rPr>
        <w:t>Canevaro</w:t>
      </w:r>
      <w:proofErr w:type="spellEnd"/>
      <w:r w:rsidRPr="008D7CAA">
        <w:rPr>
          <w:rFonts w:ascii="Arial Narrow" w:hAnsi="Arial Narrow"/>
          <w:sz w:val="24"/>
          <w:szCs w:val="24"/>
        </w:rPr>
        <w:t xml:space="preserve"> and </w:t>
      </w:r>
      <w:proofErr w:type="spellStart"/>
      <w:r w:rsidRPr="008D7CAA">
        <w:rPr>
          <w:rFonts w:ascii="Arial Narrow" w:hAnsi="Arial Narrow"/>
          <w:sz w:val="24"/>
          <w:szCs w:val="24"/>
        </w:rPr>
        <w:t>Rocchi</w:t>
      </w:r>
      <w:proofErr w:type="spellEnd"/>
      <w:r w:rsidRPr="008D7CAA">
        <w:rPr>
          <w:rFonts w:ascii="Arial Narrow" w:hAnsi="Arial Narrow"/>
          <w:sz w:val="24"/>
          <w:szCs w:val="24"/>
        </w:rPr>
        <w:t xml:space="preserve"> have argued for even earlier origins of subjective rights in Ancient Greece. Alongside a substantive inquiry aimed at identifying traces of subjective rights in the diverse uses of ius, a procedural perspective proves essential. The aim of this paper is to highlight that the subjective dimension of ius is most clearly manifested in legal procedure. An examination of the protection of property rights in Roman legal procedure, especially within the formulary system, reveals the distinctly subjective nature of ownership as a legal right. As Donahue has argued in his work on subjective rights, legal actions can be interpreted as instruments for realising and protecting individual subjective rights. Through an analysis of Cicero’s Pro </w:t>
      </w:r>
      <w:proofErr w:type="spellStart"/>
      <w:r w:rsidRPr="008D7CAA">
        <w:rPr>
          <w:rFonts w:ascii="Arial Narrow" w:hAnsi="Arial Narrow"/>
          <w:sz w:val="24"/>
          <w:szCs w:val="24"/>
        </w:rPr>
        <w:t>Caecina</w:t>
      </w:r>
      <w:proofErr w:type="spellEnd"/>
      <w:r w:rsidRPr="008D7CAA">
        <w:rPr>
          <w:rFonts w:ascii="Arial Narrow" w:hAnsi="Arial Narrow"/>
          <w:sz w:val="24"/>
          <w:szCs w:val="24"/>
        </w:rPr>
        <w:t>, this paper aims to show how subjective rights, particularly in relation to property, found their fullest and most concrete expression through legal procedure, where the intentio contained in the formula encapsulates this idea.</w:t>
      </w:r>
    </w:p>
    <w:p w14:paraId="1F67231B" w14:textId="52BA808D" w:rsidR="005E48B8" w:rsidRPr="008D7CAA" w:rsidRDefault="005E48B8" w:rsidP="008D7CAA">
      <w:pPr>
        <w:shd w:val="clear" w:color="auto" w:fill="FFFFFF"/>
        <w:spacing w:after="240" w:line="360" w:lineRule="auto"/>
        <w:jc w:val="both"/>
        <w:rPr>
          <w:rFonts w:ascii="Arial Narrow" w:hAnsi="Arial Narrow"/>
          <w:sz w:val="24"/>
          <w:szCs w:val="24"/>
        </w:rPr>
      </w:pPr>
    </w:p>
    <w:p w14:paraId="57E2857A" w14:textId="28277483" w:rsidR="005E48B8" w:rsidRPr="008D7CAA" w:rsidRDefault="005E48B8" w:rsidP="008D7CAA">
      <w:pPr>
        <w:shd w:val="clear" w:color="auto" w:fill="FFFFFF"/>
        <w:spacing w:after="240" w:line="360" w:lineRule="auto"/>
        <w:jc w:val="both"/>
        <w:rPr>
          <w:rFonts w:ascii="Arial Narrow" w:hAnsi="Arial Narrow"/>
          <w:sz w:val="24"/>
          <w:szCs w:val="24"/>
        </w:rPr>
      </w:pPr>
    </w:p>
    <w:p w14:paraId="0CAD7B3E" w14:textId="765DAF18" w:rsidR="005E48B8" w:rsidRPr="008D7CAA" w:rsidRDefault="005E48B8" w:rsidP="008D7CAA">
      <w:pPr>
        <w:shd w:val="clear" w:color="auto" w:fill="FFFFFF"/>
        <w:spacing w:after="240" w:line="360" w:lineRule="auto"/>
        <w:jc w:val="both"/>
        <w:rPr>
          <w:rFonts w:ascii="Arial Narrow" w:hAnsi="Arial Narrow"/>
          <w:sz w:val="24"/>
          <w:szCs w:val="24"/>
        </w:rPr>
      </w:pPr>
    </w:p>
    <w:p w14:paraId="0313270E" w14:textId="10CDF6F7" w:rsidR="005E48B8" w:rsidRPr="008D7CAA" w:rsidRDefault="005E48B8" w:rsidP="008D7CAA">
      <w:pPr>
        <w:shd w:val="clear" w:color="auto" w:fill="FFFFFF"/>
        <w:spacing w:after="240" w:line="360" w:lineRule="auto"/>
        <w:jc w:val="both"/>
        <w:rPr>
          <w:rFonts w:ascii="Arial Narrow" w:hAnsi="Arial Narrow"/>
          <w:sz w:val="24"/>
          <w:szCs w:val="24"/>
        </w:rPr>
      </w:pPr>
    </w:p>
    <w:p w14:paraId="48882205" w14:textId="298E04D1" w:rsidR="005E48B8" w:rsidRPr="008D7CAA" w:rsidRDefault="005E48B8" w:rsidP="008D7CAA">
      <w:pPr>
        <w:shd w:val="clear" w:color="auto" w:fill="FFFFFF"/>
        <w:spacing w:after="240" w:line="360" w:lineRule="auto"/>
        <w:jc w:val="both"/>
        <w:rPr>
          <w:rFonts w:ascii="Arial Narrow" w:hAnsi="Arial Narrow"/>
          <w:sz w:val="24"/>
          <w:szCs w:val="24"/>
        </w:rPr>
      </w:pPr>
    </w:p>
    <w:p w14:paraId="2EF9E752" w14:textId="149EDD15" w:rsidR="005E48B8" w:rsidRPr="008D7CAA" w:rsidRDefault="005E48B8" w:rsidP="008D7CAA">
      <w:pPr>
        <w:spacing w:after="240" w:line="360" w:lineRule="auto"/>
        <w:jc w:val="center"/>
        <w:rPr>
          <w:rFonts w:ascii="Arial Narrow" w:eastAsia="Calibri" w:hAnsi="Arial Narrow" w:cs="Times New Roman"/>
          <w:b/>
          <w:sz w:val="24"/>
          <w:szCs w:val="24"/>
        </w:rPr>
      </w:pPr>
      <w:r w:rsidRPr="008D7CAA">
        <w:rPr>
          <w:rFonts w:ascii="Arial Narrow" w:eastAsia="Calibri" w:hAnsi="Arial Narrow" w:cs="Times New Roman"/>
          <w:b/>
          <w:sz w:val="24"/>
          <w:szCs w:val="24"/>
        </w:rPr>
        <w:lastRenderedPageBreak/>
        <w:t xml:space="preserve">The “Common Genetic Code” of the Roman </w:t>
      </w:r>
      <w:proofErr w:type="spellStart"/>
      <w:r w:rsidRPr="008D7CAA">
        <w:rPr>
          <w:rFonts w:ascii="Arial Narrow" w:eastAsia="Calibri" w:hAnsi="Arial Narrow" w:cs="Times New Roman"/>
          <w:b/>
          <w:i/>
          <w:sz w:val="24"/>
          <w:szCs w:val="24"/>
        </w:rPr>
        <w:t>Actio</w:t>
      </w:r>
      <w:proofErr w:type="spellEnd"/>
      <w:r w:rsidRPr="008D7CAA">
        <w:rPr>
          <w:rFonts w:ascii="Arial Narrow" w:eastAsia="Calibri" w:hAnsi="Arial Narrow" w:cs="Times New Roman"/>
          <w:b/>
          <w:i/>
          <w:sz w:val="24"/>
          <w:szCs w:val="24"/>
        </w:rPr>
        <w:t xml:space="preserve"> </w:t>
      </w:r>
      <w:proofErr w:type="spellStart"/>
      <w:r w:rsidRPr="008D7CAA">
        <w:rPr>
          <w:rFonts w:ascii="Arial Narrow" w:eastAsia="Calibri" w:hAnsi="Arial Narrow" w:cs="Times New Roman"/>
          <w:b/>
          <w:i/>
          <w:sz w:val="24"/>
          <w:szCs w:val="24"/>
        </w:rPr>
        <w:t>Pauliana</w:t>
      </w:r>
      <w:proofErr w:type="spellEnd"/>
      <w:r w:rsidRPr="008D7CAA">
        <w:rPr>
          <w:rFonts w:ascii="Arial Narrow" w:eastAsia="Calibri" w:hAnsi="Arial Narrow" w:cs="Times New Roman"/>
          <w:b/>
          <w:i/>
          <w:sz w:val="24"/>
          <w:szCs w:val="24"/>
        </w:rPr>
        <w:t xml:space="preserve"> </w:t>
      </w:r>
      <w:r w:rsidRPr="008D7CAA">
        <w:rPr>
          <w:rFonts w:ascii="Arial Narrow" w:eastAsia="Calibri" w:hAnsi="Arial Narrow" w:cs="Times New Roman"/>
          <w:b/>
          <w:sz w:val="24"/>
          <w:szCs w:val="24"/>
        </w:rPr>
        <w:t>in European Law</w:t>
      </w:r>
    </w:p>
    <w:p w14:paraId="442BEE8F" w14:textId="4F3F9989" w:rsidR="005E48B8" w:rsidRDefault="005E48B8" w:rsidP="008D7CAA">
      <w:pPr>
        <w:spacing w:after="240" w:line="360" w:lineRule="auto"/>
        <w:jc w:val="center"/>
        <w:rPr>
          <w:rFonts w:ascii="Arial Narrow" w:eastAsia="Calibri" w:hAnsi="Arial Narrow" w:cs="Times New Roman"/>
          <w:sz w:val="24"/>
          <w:szCs w:val="24"/>
        </w:rPr>
      </w:pPr>
      <w:r w:rsidRPr="008D7CAA">
        <w:rPr>
          <w:rFonts w:ascii="Arial Narrow" w:eastAsia="Calibri" w:hAnsi="Arial Narrow" w:cs="Times New Roman"/>
          <w:sz w:val="24"/>
          <w:szCs w:val="24"/>
        </w:rPr>
        <w:t>Constantin Willems (Marburg University)</w:t>
      </w:r>
    </w:p>
    <w:p w14:paraId="55F1ED3E" w14:textId="77777777" w:rsidR="008D7CAA" w:rsidRPr="008D7CAA" w:rsidRDefault="008D7CAA" w:rsidP="008D7CAA">
      <w:pPr>
        <w:spacing w:after="240" w:line="360" w:lineRule="auto"/>
        <w:jc w:val="center"/>
        <w:rPr>
          <w:rFonts w:ascii="Arial Narrow" w:eastAsia="Calibri" w:hAnsi="Arial Narrow" w:cs="Times New Roman"/>
          <w:sz w:val="24"/>
          <w:szCs w:val="24"/>
        </w:rPr>
      </w:pPr>
    </w:p>
    <w:p w14:paraId="646BBF82" w14:textId="405FFF59" w:rsidR="005E48B8" w:rsidRPr="008D7CAA" w:rsidRDefault="005E48B8" w:rsidP="008D7CAA">
      <w:pPr>
        <w:spacing w:after="240" w:line="360" w:lineRule="auto"/>
        <w:jc w:val="both"/>
        <w:rPr>
          <w:rFonts w:ascii="Arial Narrow" w:eastAsia="Calibri" w:hAnsi="Arial Narrow" w:cs="Times New Roman"/>
          <w:sz w:val="24"/>
          <w:szCs w:val="24"/>
        </w:rPr>
      </w:pPr>
      <w:r w:rsidRPr="008D7CAA">
        <w:rPr>
          <w:rFonts w:ascii="Arial Narrow" w:eastAsia="Calibri" w:hAnsi="Arial Narrow" w:cs="Times New Roman"/>
          <w:sz w:val="24"/>
          <w:szCs w:val="24"/>
        </w:rPr>
        <w:t>In his opinion in Case C</w:t>
      </w:r>
      <w:r w:rsidRPr="008D7CAA">
        <w:rPr>
          <w:rFonts w:ascii="MS Gothic" w:eastAsia="MS Gothic" w:hAnsi="MS Gothic" w:cs="MS Gothic" w:hint="eastAsia"/>
          <w:sz w:val="24"/>
          <w:szCs w:val="24"/>
        </w:rPr>
        <w:t>‑</w:t>
      </w:r>
      <w:r w:rsidRPr="008D7CAA">
        <w:rPr>
          <w:rFonts w:ascii="Arial Narrow" w:eastAsia="Calibri" w:hAnsi="Arial Narrow" w:cs="Times New Roman"/>
          <w:sz w:val="24"/>
          <w:szCs w:val="24"/>
        </w:rPr>
        <w:t xml:space="preserve">339/07, Advocate General at the European Court of Justice </w:t>
      </w:r>
      <w:proofErr w:type="spellStart"/>
      <w:r w:rsidRPr="008D7CAA">
        <w:rPr>
          <w:rFonts w:ascii="Arial Narrow" w:eastAsia="Calibri" w:hAnsi="Arial Narrow" w:cs="Times New Roman"/>
          <w:sz w:val="24"/>
          <w:szCs w:val="24"/>
        </w:rPr>
        <w:t>Dámaso</w:t>
      </w:r>
      <w:proofErr w:type="spellEnd"/>
      <w:r w:rsidRPr="008D7CAA">
        <w:rPr>
          <w:rFonts w:ascii="Arial Narrow" w:eastAsia="Calibri" w:hAnsi="Arial Narrow" w:cs="Times New Roman"/>
          <w:sz w:val="24"/>
          <w:szCs w:val="24"/>
        </w:rPr>
        <w:t xml:space="preserve"> Ruiz-</w:t>
      </w:r>
      <w:proofErr w:type="spellStart"/>
      <w:r w:rsidRPr="008D7CAA">
        <w:rPr>
          <w:rFonts w:ascii="Arial Narrow" w:eastAsia="Calibri" w:hAnsi="Arial Narrow" w:cs="Times New Roman"/>
          <w:sz w:val="24"/>
          <w:szCs w:val="24"/>
        </w:rPr>
        <w:t>Jarabo</w:t>
      </w:r>
      <w:proofErr w:type="spellEnd"/>
      <w:r w:rsidRPr="008D7CAA">
        <w:rPr>
          <w:rFonts w:ascii="Arial Narrow" w:eastAsia="Calibri" w:hAnsi="Arial Narrow" w:cs="Times New Roman"/>
          <w:sz w:val="24"/>
          <w:szCs w:val="24"/>
        </w:rPr>
        <w:t xml:space="preserve"> </w:t>
      </w:r>
      <w:proofErr w:type="spellStart"/>
      <w:r w:rsidRPr="008D7CAA">
        <w:rPr>
          <w:rFonts w:ascii="Arial Narrow" w:eastAsia="Calibri" w:hAnsi="Arial Narrow" w:cs="Times New Roman"/>
          <w:sz w:val="24"/>
          <w:szCs w:val="24"/>
        </w:rPr>
        <w:t>Colomer</w:t>
      </w:r>
      <w:proofErr w:type="spellEnd"/>
      <w:r w:rsidRPr="008D7CAA">
        <w:rPr>
          <w:rFonts w:ascii="Arial Narrow" w:eastAsia="Calibri" w:hAnsi="Arial Narrow" w:cs="Times New Roman"/>
          <w:sz w:val="24"/>
          <w:szCs w:val="24"/>
        </w:rPr>
        <w:t xml:space="preserve"> stressed that despite the differences between the legal systems of the Member States of the European Union, the solutions which those systems offer in respect of disposals of assets in fraud of creditors have a common genetic code, which can be traced back to a procedural remedy from Roman law, the so-called </w:t>
      </w:r>
      <w:proofErr w:type="spellStart"/>
      <w:r w:rsidRPr="008D7CAA">
        <w:rPr>
          <w:rFonts w:ascii="Arial Narrow" w:eastAsia="Calibri" w:hAnsi="Arial Narrow" w:cs="Times New Roman"/>
          <w:i/>
          <w:sz w:val="24"/>
          <w:szCs w:val="24"/>
        </w:rPr>
        <w:t>actio</w:t>
      </w:r>
      <w:proofErr w:type="spellEnd"/>
      <w:r w:rsidRPr="008D7CAA">
        <w:rPr>
          <w:rFonts w:ascii="Arial Narrow" w:eastAsia="Calibri" w:hAnsi="Arial Narrow" w:cs="Times New Roman"/>
          <w:i/>
          <w:sz w:val="24"/>
          <w:szCs w:val="24"/>
        </w:rPr>
        <w:t xml:space="preserve"> </w:t>
      </w:r>
      <w:proofErr w:type="spellStart"/>
      <w:r w:rsidRPr="008D7CAA">
        <w:rPr>
          <w:rFonts w:ascii="Arial Narrow" w:eastAsia="Calibri" w:hAnsi="Arial Narrow" w:cs="Times New Roman"/>
          <w:i/>
          <w:sz w:val="24"/>
          <w:szCs w:val="24"/>
        </w:rPr>
        <w:t>Pauliana</w:t>
      </w:r>
      <w:proofErr w:type="spellEnd"/>
      <w:r w:rsidRPr="008D7CAA">
        <w:rPr>
          <w:rFonts w:ascii="Arial Narrow" w:eastAsia="Calibri" w:hAnsi="Arial Narrow" w:cs="Times New Roman"/>
          <w:sz w:val="24"/>
          <w:szCs w:val="24"/>
        </w:rPr>
        <w:t>. Some years later, in his opinion in Case C</w:t>
      </w:r>
      <w:r w:rsidRPr="008D7CAA">
        <w:rPr>
          <w:rFonts w:ascii="MS Gothic" w:eastAsia="MS Gothic" w:hAnsi="MS Gothic" w:cs="MS Gothic" w:hint="eastAsia"/>
          <w:sz w:val="24"/>
          <w:szCs w:val="24"/>
        </w:rPr>
        <w:t>‑</w:t>
      </w:r>
      <w:r w:rsidRPr="008D7CAA">
        <w:rPr>
          <w:rFonts w:ascii="Arial Narrow" w:eastAsia="Calibri" w:hAnsi="Arial Narrow" w:cs="Times New Roman"/>
          <w:sz w:val="24"/>
          <w:szCs w:val="24"/>
        </w:rPr>
        <w:t xml:space="preserve">394/18, Advocate General Maciej </w:t>
      </w:r>
      <w:proofErr w:type="spellStart"/>
      <w:r w:rsidRPr="008D7CAA">
        <w:rPr>
          <w:rFonts w:ascii="Arial Narrow" w:eastAsia="Calibri" w:hAnsi="Arial Narrow" w:cs="Times New Roman"/>
          <w:sz w:val="24"/>
          <w:szCs w:val="24"/>
        </w:rPr>
        <w:t>Szpunar</w:t>
      </w:r>
      <w:proofErr w:type="spellEnd"/>
      <w:r w:rsidRPr="008D7CAA">
        <w:rPr>
          <w:rFonts w:ascii="Arial Narrow" w:eastAsia="Calibri" w:hAnsi="Arial Narrow" w:cs="Times New Roman"/>
          <w:sz w:val="24"/>
          <w:szCs w:val="24"/>
        </w:rPr>
        <w:t xml:space="preserve"> followed up on this, stating that nowadays, the conditions for the implementation of the </w:t>
      </w:r>
      <w:proofErr w:type="spellStart"/>
      <w:r w:rsidRPr="008D7CAA">
        <w:rPr>
          <w:rFonts w:ascii="Arial Narrow" w:eastAsia="Calibri" w:hAnsi="Arial Narrow" w:cs="Times New Roman"/>
          <w:i/>
          <w:iCs/>
          <w:sz w:val="24"/>
          <w:szCs w:val="24"/>
        </w:rPr>
        <w:t>actio</w:t>
      </w:r>
      <w:proofErr w:type="spellEnd"/>
      <w:r w:rsidRPr="008D7CAA">
        <w:rPr>
          <w:rFonts w:ascii="Arial Narrow" w:eastAsia="Calibri" w:hAnsi="Arial Narrow" w:cs="Times New Roman"/>
          <w:i/>
          <w:iCs/>
          <w:sz w:val="24"/>
          <w:szCs w:val="24"/>
        </w:rPr>
        <w:t xml:space="preserve"> </w:t>
      </w:r>
      <w:bookmarkStart w:id="2" w:name="ctx2"/>
      <w:proofErr w:type="spellStart"/>
      <w:r w:rsidRPr="008D7CAA">
        <w:rPr>
          <w:rFonts w:ascii="Arial Narrow" w:eastAsia="Calibri" w:hAnsi="Arial Narrow" w:cs="Times New Roman"/>
          <w:i/>
          <w:iCs/>
          <w:sz w:val="24"/>
          <w:szCs w:val="24"/>
        </w:rPr>
        <w:t>Pauliana</w:t>
      </w:r>
      <w:bookmarkEnd w:id="2"/>
      <w:proofErr w:type="spellEnd"/>
      <w:r w:rsidRPr="008D7CAA">
        <w:rPr>
          <w:rFonts w:ascii="Arial Narrow" w:eastAsia="Calibri" w:hAnsi="Arial Narrow" w:cs="Times New Roman"/>
          <w:sz w:val="24"/>
          <w:szCs w:val="24"/>
        </w:rPr>
        <w:t>, as it exists in various Member States, still borrow from Roman law. The proposed paper will have a closer look at the passages on Roman law in both Advocate Generals’ opinions and close with some observations on the rationale behind and impact of such references to Roman law in modern case law of the European Court of Justice, thus contributing to the question of Roman legal procedure and its legacy.</w:t>
      </w:r>
    </w:p>
    <w:p w14:paraId="25E2A507" w14:textId="77777777" w:rsidR="008D7CAA" w:rsidRDefault="008D7CAA">
      <w:pPr>
        <w:rPr>
          <w:rFonts w:ascii="Arial Narrow" w:eastAsia="Calibri" w:hAnsi="Arial Narrow" w:cs="Arial"/>
          <w:b/>
          <w:sz w:val="24"/>
          <w:szCs w:val="24"/>
        </w:rPr>
      </w:pPr>
      <w:r>
        <w:rPr>
          <w:rFonts w:ascii="Arial Narrow" w:eastAsia="Calibri" w:hAnsi="Arial Narrow" w:cs="Arial"/>
          <w:b/>
          <w:sz w:val="24"/>
          <w:szCs w:val="24"/>
        </w:rPr>
        <w:br w:type="page"/>
      </w:r>
    </w:p>
    <w:p w14:paraId="3EF703DC" w14:textId="3D274083" w:rsidR="005E48B8" w:rsidRPr="008D7CAA" w:rsidRDefault="005E48B8" w:rsidP="008D7CAA">
      <w:pPr>
        <w:shd w:val="clear" w:color="auto" w:fill="FFFFFF"/>
        <w:spacing w:after="240" w:line="360" w:lineRule="auto"/>
        <w:jc w:val="center"/>
        <w:rPr>
          <w:rFonts w:ascii="Arial Narrow" w:eastAsia="Calibri" w:hAnsi="Arial Narrow" w:cs="Arial"/>
          <w:b/>
          <w:sz w:val="24"/>
          <w:szCs w:val="24"/>
        </w:rPr>
      </w:pPr>
      <w:r w:rsidRPr="008D7CAA">
        <w:rPr>
          <w:rFonts w:ascii="Arial Narrow" w:eastAsia="Calibri" w:hAnsi="Arial Narrow" w:cs="Arial"/>
          <w:b/>
          <w:sz w:val="24"/>
          <w:szCs w:val="24"/>
        </w:rPr>
        <w:lastRenderedPageBreak/>
        <w:t>‘</w:t>
      </w:r>
      <w:r w:rsidRPr="008D7CAA">
        <w:rPr>
          <w:rFonts w:ascii="Arial Narrow" w:eastAsia="Calibri" w:hAnsi="Arial Narrow" w:cs="Arial"/>
          <w:b/>
          <w:i/>
          <w:iCs/>
          <w:sz w:val="24"/>
          <w:szCs w:val="24"/>
        </w:rPr>
        <w:t xml:space="preserve">Formula </w:t>
      </w:r>
      <w:proofErr w:type="spellStart"/>
      <w:r w:rsidRPr="008D7CAA">
        <w:rPr>
          <w:rFonts w:ascii="Arial Narrow" w:eastAsia="Calibri" w:hAnsi="Arial Narrow" w:cs="Arial"/>
          <w:b/>
          <w:i/>
          <w:iCs/>
          <w:sz w:val="24"/>
          <w:szCs w:val="24"/>
        </w:rPr>
        <w:t>processus</w:t>
      </w:r>
      <w:proofErr w:type="spellEnd"/>
      <w:r w:rsidRPr="008D7CAA">
        <w:rPr>
          <w:rFonts w:ascii="Arial Narrow" w:eastAsia="Calibri" w:hAnsi="Arial Narrow" w:cs="Arial"/>
          <w:b/>
          <w:i/>
          <w:iCs/>
          <w:sz w:val="24"/>
          <w:szCs w:val="24"/>
        </w:rPr>
        <w:t>’</w:t>
      </w:r>
      <w:r w:rsidRPr="008D7CAA">
        <w:rPr>
          <w:rFonts w:ascii="Arial Narrow" w:eastAsia="Calibri" w:hAnsi="Arial Narrow" w:cs="Arial"/>
          <w:b/>
          <w:sz w:val="24"/>
          <w:szCs w:val="24"/>
        </w:rPr>
        <w:t>: Roman Law and Five Centuries of Civil Procedure in Poland (16th to 21st Centuries)</w:t>
      </w:r>
    </w:p>
    <w:p w14:paraId="10A2ADD9" w14:textId="033C5D2C" w:rsidR="005E48B8" w:rsidRDefault="005E48B8" w:rsidP="008D7CAA">
      <w:pPr>
        <w:shd w:val="clear" w:color="auto" w:fill="FFFFFF"/>
        <w:spacing w:after="240" w:line="360" w:lineRule="auto"/>
        <w:jc w:val="center"/>
        <w:rPr>
          <w:rFonts w:ascii="Arial Narrow" w:eastAsia="Calibri" w:hAnsi="Arial Narrow" w:cs="Arial"/>
          <w:sz w:val="24"/>
          <w:szCs w:val="24"/>
          <w:lang w:val="fr-FR"/>
        </w:rPr>
      </w:pPr>
      <w:proofErr w:type="spellStart"/>
      <w:r w:rsidRPr="008D7CAA">
        <w:rPr>
          <w:rFonts w:ascii="Arial Narrow" w:eastAsia="Calibri" w:hAnsi="Arial Narrow" w:cs="Arial"/>
          <w:bCs/>
          <w:sz w:val="24"/>
          <w:szCs w:val="24"/>
          <w:lang w:val="fr-FR"/>
        </w:rPr>
        <w:t>Franciszek</w:t>
      </w:r>
      <w:proofErr w:type="spellEnd"/>
      <w:r w:rsidRPr="008D7CAA">
        <w:rPr>
          <w:rFonts w:ascii="Arial Narrow" w:eastAsia="Calibri" w:hAnsi="Arial Narrow" w:cs="Arial"/>
          <w:bCs/>
          <w:sz w:val="24"/>
          <w:szCs w:val="24"/>
          <w:lang w:val="fr-FR"/>
        </w:rPr>
        <w:t xml:space="preserve"> Longchamps de </w:t>
      </w:r>
      <w:proofErr w:type="spellStart"/>
      <w:r w:rsidRPr="008D7CAA">
        <w:rPr>
          <w:rFonts w:ascii="Arial Narrow" w:eastAsia="Calibri" w:hAnsi="Arial Narrow" w:cs="Arial"/>
          <w:bCs/>
          <w:sz w:val="24"/>
          <w:szCs w:val="24"/>
          <w:lang w:val="fr-FR"/>
        </w:rPr>
        <w:t>Bérier</w:t>
      </w:r>
      <w:proofErr w:type="spellEnd"/>
      <w:r w:rsidRPr="008D7CAA">
        <w:rPr>
          <w:rFonts w:ascii="Arial Narrow" w:eastAsia="Calibri" w:hAnsi="Arial Narrow" w:cs="Arial"/>
          <w:sz w:val="24"/>
          <w:szCs w:val="24"/>
          <w:lang w:val="fr-FR"/>
        </w:rPr>
        <w:t xml:space="preserve"> (</w:t>
      </w:r>
      <w:proofErr w:type="spellStart"/>
      <w:r w:rsidRPr="008D7CAA">
        <w:rPr>
          <w:rFonts w:ascii="Arial Narrow" w:eastAsia="Calibri" w:hAnsi="Arial Narrow" w:cs="Arial"/>
          <w:sz w:val="24"/>
          <w:szCs w:val="24"/>
          <w:lang w:val="fr-FR"/>
        </w:rPr>
        <w:t>Jagiellonian</w:t>
      </w:r>
      <w:proofErr w:type="spellEnd"/>
      <w:r w:rsidRPr="008D7CAA">
        <w:rPr>
          <w:rFonts w:ascii="Arial Narrow" w:eastAsia="Calibri" w:hAnsi="Arial Narrow" w:cs="Arial"/>
          <w:sz w:val="24"/>
          <w:szCs w:val="24"/>
          <w:lang w:val="fr-FR"/>
        </w:rPr>
        <w:t xml:space="preserve"> </w:t>
      </w:r>
      <w:proofErr w:type="spellStart"/>
      <w:r w:rsidRPr="008D7CAA">
        <w:rPr>
          <w:rFonts w:ascii="Arial Narrow" w:eastAsia="Calibri" w:hAnsi="Arial Narrow" w:cs="Arial"/>
          <w:sz w:val="24"/>
          <w:szCs w:val="24"/>
          <w:lang w:val="fr-FR"/>
        </w:rPr>
        <w:t>University</w:t>
      </w:r>
      <w:proofErr w:type="spellEnd"/>
      <w:r w:rsidRPr="008D7CAA">
        <w:rPr>
          <w:rFonts w:ascii="Arial Narrow" w:eastAsia="Calibri" w:hAnsi="Arial Narrow" w:cs="Arial"/>
          <w:sz w:val="24"/>
          <w:szCs w:val="24"/>
          <w:lang w:val="fr-FR"/>
        </w:rPr>
        <w:t xml:space="preserve"> of </w:t>
      </w:r>
      <w:proofErr w:type="spellStart"/>
      <w:r w:rsidRPr="008D7CAA">
        <w:rPr>
          <w:rFonts w:ascii="Arial Narrow" w:eastAsia="Calibri" w:hAnsi="Arial Narrow" w:cs="Arial"/>
          <w:sz w:val="24"/>
          <w:szCs w:val="24"/>
          <w:lang w:val="fr-FR"/>
        </w:rPr>
        <w:t>Krákow</w:t>
      </w:r>
      <w:proofErr w:type="spellEnd"/>
      <w:r w:rsidRPr="008D7CAA">
        <w:rPr>
          <w:rFonts w:ascii="Arial Narrow" w:eastAsia="Calibri" w:hAnsi="Arial Narrow" w:cs="Arial"/>
          <w:sz w:val="24"/>
          <w:szCs w:val="24"/>
          <w:lang w:val="fr-FR"/>
        </w:rPr>
        <w:t>)</w:t>
      </w:r>
    </w:p>
    <w:p w14:paraId="5B51810F" w14:textId="77777777" w:rsidR="002C2DF2" w:rsidRPr="008D7CAA" w:rsidRDefault="002C2DF2" w:rsidP="008D7CAA">
      <w:pPr>
        <w:shd w:val="clear" w:color="auto" w:fill="FFFFFF"/>
        <w:spacing w:after="240" w:line="360" w:lineRule="auto"/>
        <w:jc w:val="center"/>
        <w:rPr>
          <w:rFonts w:ascii="Arial Narrow" w:eastAsia="Calibri" w:hAnsi="Arial Narrow" w:cs="Arial"/>
          <w:sz w:val="24"/>
          <w:szCs w:val="24"/>
          <w:lang w:val="fr-FR"/>
        </w:rPr>
      </w:pPr>
    </w:p>
    <w:p w14:paraId="38C57968" w14:textId="7EBD212C" w:rsidR="005E48B8" w:rsidRDefault="005E48B8" w:rsidP="008D7CAA">
      <w:pPr>
        <w:pBdr>
          <w:bottom w:val="single" w:sz="6" w:space="1" w:color="auto"/>
        </w:pBdr>
        <w:shd w:val="clear" w:color="auto" w:fill="FFFFFF"/>
        <w:spacing w:after="240" w:line="360" w:lineRule="auto"/>
        <w:jc w:val="center"/>
        <w:rPr>
          <w:rFonts w:ascii="Arial Narrow" w:eastAsia="Calibri" w:hAnsi="Arial Narrow" w:cs="Arial"/>
          <w:sz w:val="24"/>
          <w:szCs w:val="24"/>
          <w:lang w:val="fr-FR"/>
        </w:rPr>
      </w:pPr>
    </w:p>
    <w:p w14:paraId="39B8D7D2" w14:textId="77777777" w:rsidR="002C2DF2" w:rsidRDefault="002C2DF2" w:rsidP="008D7CAA">
      <w:pPr>
        <w:shd w:val="clear" w:color="auto" w:fill="FFFFFF"/>
        <w:spacing w:after="240" w:line="360" w:lineRule="auto"/>
        <w:jc w:val="center"/>
        <w:rPr>
          <w:rFonts w:ascii="Arial Narrow" w:eastAsia="Calibri" w:hAnsi="Arial Narrow" w:cs="Arial"/>
          <w:sz w:val="24"/>
          <w:szCs w:val="24"/>
          <w:lang w:val="fr-FR"/>
        </w:rPr>
      </w:pPr>
    </w:p>
    <w:p w14:paraId="3693D3F2" w14:textId="77777777" w:rsidR="008D7CAA" w:rsidRPr="006E4B3F" w:rsidRDefault="008D7CAA" w:rsidP="008D7CAA">
      <w:pPr>
        <w:shd w:val="clear" w:color="auto" w:fill="FFFFFF"/>
        <w:spacing w:after="240" w:line="360" w:lineRule="auto"/>
        <w:jc w:val="center"/>
        <w:rPr>
          <w:rFonts w:ascii="Arial Narrow" w:eastAsia="Times New Roman" w:hAnsi="Arial Narrow" w:cs="Calibri"/>
          <w:b/>
          <w:bCs/>
          <w:i/>
          <w:iCs/>
          <w:color w:val="000000"/>
          <w:sz w:val="24"/>
          <w:szCs w:val="24"/>
          <w:lang w:val="fr-FR"/>
        </w:rPr>
      </w:pPr>
    </w:p>
    <w:p w14:paraId="68ED531C" w14:textId="4AF1BAB0" w:rsidR="005E48B8" w:rsidRPr="008D7CAA" w:rsidRDefault="005E48B8" w:rsidP="008D7CAA">
      <w:pPr>
        <w:shd w:val="clear" w:color="auto" w:fill="FFFFFF"/>
        <w:spacing w:after="240" w:line="360" w:lineRule="auto"/>
        <w:jc w:val="center"/>
        <w:rPr>
          <w:rFonts w:ascii="Arial Narrow" w:eastAsia="Times New Roman" w:hAnsi="Arial Narrow" w:cs="Calibri"/>
          <w:b/>
          <w:bCs/>
          <w:color w:val="000000"/>
          <w:sz w:val="24"/>
          <w:szCs w:val="24"/>
          <w:lang w:val="en-US"/>
        </w:rPr>
      </w:pPr>
      <w:proofErr w:type="spellStart"/>
      <w:r w:rsidRPr="008D7CAA">
        <w:rPr>
          <w:rFonts w:ascii="Arial Narrow" w:eastAsia="Times New Roman" w:hAnsi="Arial Narrow" w:cs="Calibri"/>
          <w:b/>
          <w:bCs/>
          <w:i/>
          <w:iCs/>
          <w:color w:val="000000"/>
          <w:sz w:val="24"/>
          <w:szCs w:val="24"/>
          <w:lang w:val="en-US"/>
        </w:rPr>
        <w:t>Iustitia</w:t>
      </w:r>
      <w:proofErr w:type="spellEnd"/>
      <w:r w:rsidRPr="008D7CAA">
        <w:rPr>
          <w:rFonts w:ascii="Arial Narrow" w:eastAsia="Times New Roman" w:hAnsi="Arial Narrow" w:cs="Calibri"/>
          <w:b/>
          <w:bCs/>
          <w:i/>
          <w:iCs/>
          <w:color w:val="000000"/>
          <w:sz w:val="24"/>
          <w:szCs w:val="24"/>
          <w:lang w:val="en-US"/>
        </w:rPr>
        <w:t xml:space="preserve"> </w:t>
      </w:r>
      <w:proofErr w:type="spellStart"/>
      <w:r w:rsidRPr="008D7CAA">
        <w:rPr>
          <w:rFonts w:ascii="Arial Narrow" w:eastAsia="Times New Roman" w:hAnsi="Arial Narrow" w:cs="Calibri"/>
          <w:b/>
          <w:bCs/>
          <w:i/>
          <w:iCs/>
          <w:color w:val="000000"/>
          <w:sz w:val="24"/>
          <w:szCs w:val="24"/>
          <w:lang w:val="en-US"/>
        </w:rPr>
        <w:t>vestras</w:t>
      </w:r>
      <w:proofErr w:type="spellEnd"/>
      <w:r w:rsidRPr="008D7CAA">
        <w:rPr>
          <w:rFonts w:ascii="Arial Narrow" w:eastAsia="Times New Roman" w:hAnsi="Arial Narrow" w:cs="Calibri"/>
          <w:b/>
          <w:bCs/>
          <w:i/>
          <w:iCs/>
          <w:color w:val="000000"/>
          <w:sz w:val="24"/>
          <w:szCs w:val="24"/>
          <w:lang w:val="en-US"/>
        </w:rPr>
        <w:t xml:space="preserve"> </w:t>
      </w:r>
      <w:proofErr w:type="spellStart"/>
      <w:r w:rsidRPr="008D7CAA">
        <w:rPr>
          <w:rFonts w:ascii="Arial Narrow" w:eastAsia="Times New Roman" w:hAnsi="Arial Narrow" w:cs="Calibri"/>
          <w:b/>
          <w:bCs/>
          <w:i/>
          <w:iCs/>
          <w:color w:val="000000"/>
          <w:sz w:val="24"/>
          <w:szCs w:val="24"/>
          <w:lang w:val="en-US"/>
        </w:rPr>
        <w:t>iudicabo</w:t>
      </w:r>
      <w:proofErr w:type="spellEnd"/>
      <w:r w:rsidRPr="008D7CAA">
        <w:rPr>
          <w:rFonts w:ascii="Arial Narrow" w:eastAsia="Times New Roman" w:hAnsi="Arial Narrow" w:cs="Calibri"/>
          <w:b/>
          <w:bCs/>
          <w:color w:val="000000"/>
          <w:sz w:val="24"/>
          <w:szCs w:val="24"/>
          <w:lang w:val="en-US"/>
        </w:rPr>
        <w:t>:</w:t>
      </w:r>
      <w:r w:rsidRPr="008D7CAA">
        <w:rPr>
          <w:rFonts w:ascii="Arial Narrow" w:eastAsia="Times New Roman" w:hAnsi="Arial Narrow" w:cs="Calibri"/>
          <w:b/>
          <w:bCs/>
          <w:i/>
          <w:iCs/>
          <w:color w:val="000000"/>
          <w:sz w:val="24"/>
          <w:szCs w:val="24"/>
          <w:lang w:val="en-US"/>
        </w:rPr>
        <w:t> </w:t>
      </w:r>
      <w:r w:rsidRPr="008D7CAA">
        <w:rPr>
          <w:rFonts w:ascii="Arial Narrow" w:eastAsia="Times New Roman" w:hAnsi="Arial Narrow" w:cs="Calibri"/>
          <w:b/>
          <w:bCs/>
          <w:color w:val="000000"/>
          <w:sz w:val="24"/>
          <w:szCs w:val="24"/>
          <w:lang w:val="en-US"/>
        </w:rPr>
        <w:t>Judges’ Independence and Accountability</w:t>
      </w:r>
    </w:p>
    <w:p w14:paraId="739A4165" w14:textId="1C9E2430" w:rsidR="005E48B8" w:rsidRDefault="005E48B8" w:rsidP="008D7CAA">
      <w:pPr>
        <w:shd w:val="clear" w:color="auto" w:fill="FFFFFF"/>
        <w:spacing w:after="240" w:line="360" w:lineRule="auto"/>
        <w:jc w:val="center"/>
        <w:rPr>
          <w:rFonts w:ascii="Arial Narrow" w:eastAsia="Times New Roman" w:hAnsi="Arial Narrow" w:cs="Calibri"/>
          <w:bCs/>
          <w:color w:val="000000"/>
          <w:sz w:val="24"/>
          <w:szCs w:val="24"/>
          <w:lang w:val="en-US"/>
        </w:rPr>
      </w:pPr>
      <w:r w:rsidRPr="008D7CAA">
        <w:rPr>
          <w:rFonts w:ascii="Arial Narrow" w:eastAsia="Times New Roman" w:hAnsi="Arial Narrow" w:cs="Calibri"/>
          <w:bCs/>
          <w:color w:val="000000"/>
          <w:sz w:val="24"/>
          <w:szCs w:val="24"/>
          <w:lang w:val="en-US"/>
        </w:rPr>
        <w:t>Grzegorz Blicharz (</w:t>
      </w:r>
      <w:r w:rsidRPr="008D7CAA">
        <w:rPr>
          <w:rFonts w:ascii="Arial Narrow" w:eastAsia="Calibri" w:hAnsi="Arial Narrow" w:cs="Arial"/>
          <w:sz w:val="24"/>
          <w:szCs w:val="24"/>
        </w:rPr>
        <w:t xml:space="preserve">Jagiellonian University of </w:t>
      </w:r>
      <w:proofErr w:type="spellStart"/>
      <w:r w:rsidRPr="008D7CAA">
        <w:rPr>
          <w:rFonts w:ascii="Arial Narrow" w:eastAsia="Calibri" w:hAnsi="Arial Narrow" w:cs="Arial"/>
          <w:sz w:val="24"/>
          <w:szCs w:val="24"/>
        </w:rPr>
        <w:t>Krákow</w:t>
      </w:r>
      <w:proofErr w:type="spellEnd"/>
      <w:r w:rsidRPr="008D7CAA">
        <w:rPr>
          <w:rFonts w:ascii="Arial Narrow" w:eastAsia="Times New Roman" w:hAnsi="Arial Narrow" w:cs="Calibri"/>
          <w:bCs/>
          <w:color w:val="000000"/>
          <w:sz w:val="24"/>
          <w:szCs w:val="24"/>
          <w:lang w:val="en-US"/>
        </w:rPr>
        <w:t>)</w:t>
      </w:r>
    </w:p>
    <w:p w14:paraId="79DEFF6E" w14:textId="77777777" w:rsidR="008D7CAA" w:rsidRPr="008D7CAA" w:rsidRDefault="008D7CAA" w:rsidP="008D7CAA">
      <w:pPr>
        <w:shd w:val="clear" w:color="auto" w:fill="FFFFFF"/>
        <w:spacing w:after="240" w:line="360" w:lineRule="auto"/>
        <w:jc w:val="center"/>
        <w:rPr>
          <w:rFonts w:ascii="Arial Narrow" w:eastAsia="Times New Roman" w:hAnsi="Arial Narrow" w:cs="Calibri"/>
          <w:color w:val="000000"/>
          <w:sz w:val="24"/>
          <w:szCs w:val="24"/>
          <w:lang w:val="en-US"/>
        </w:rPr>
      </w:pPr>
    </w:p>
    <w:p w14:paraId="7FCBB2ED" w14:textId="77777777" w:rsidR="005E48B8" w:rsidRPr="008D7CAA" w:rsidRDefault="005E48B8" w:rsidP="008D7CAA">
      <w:pPr>
        <w:shd w:val="clear" w:color="auto" w:fill="FFFFFF"/>
        <w:spacing w:after="240" w:line="360" w:lineRule="auto"/>
        <w:jc w:val="both"/>
        <w:rPr>
          <w:rFonts w:ascii="Arial Narrow" w:eastAsia="Times New Roman" w:hAnsi="Arial Narrow" w:cs="Calibri"/>
          <w:color w:val="000000"/>
          <w:sz w:val="24"/>
          <w:szCs w:val="24"/>
          <w:lang w:val="en-US"/>
        </w:rPr>
      </w:pPr>
      <w:r w:rsidRPr="008D7CAA">
        <w:rPr>
          <w:rFonts w:ascii="Arial Narrow" w:eastAsia="Times New Roman" w:hAnsi="Arial Narrow" w:cs="Calibri"/>
          <w:color w:val="000000"/>
          <w:sz w:val="24"/>
          <w:szCs w:val="24"/>
          <w:lang w:val="en-US"/>
        </w:rPr>
        <w:t>"I will judge your justice" maxim was displayed at the Crown Tribunal in Lublin – an unprecedented example of the separation of the judiciary from state power long before the modern era. The creation of the Crown Tribunal in 1578 was a long-term consequence of </w:t>
      </w:r>
      <w:r w:rsidRPr="008D7CAA">
        <w:rPr>
          <w:rFonts w:ascii="Arial Narrow" w:eastAsia="Times New Roman" w:hAnsi="Arial Narrow" w:cs="Calibri"/>
          <w:i/>
          <w:iCs/>
          <w:color w:val="000000"/>
          <w:sz w:val="24"/>
          <w:szCs w:val="24"/>
          <w:lang w:val="en-US"/>
        </w:rPr>
        <w:t xml:space="preserve">Formula </w:t>
      </w:r>
      <w:proofErr w:type="spellStart"/>
      <w:r w:rsidRPr="008D7CAA">
        <w:rPr>
          <w:rFonts w:ascii="Arial Narrow" w:eastAsia="Times New Roman" w:hAnsi="Arial Narrow" w:cs="Calibri"/>
          <w:i/>
          <w:iCs/>
          <w:color w:val="000000"/>
          <w:sz w:val="24"/>
          <w:szCs w:val="24"/>
          <w:lang w:val="en-US"/>
        </w:rPr>
        <w:t>Processus</w:t>
      </w:r>
      <w:proofErr w:type="spellEnd"/>
      <w:r w:rsidRPr="008D7CAA">
        <w:rPr>
          <w:rFonts w:ascii="Arial Narrow" w:eastAsia="Times New Roman" w:hAnsi="Arial Narrow" w:cs="Calibri"/>
          <w:i/>
          <w:iCs/>
          <w:color w:val="000000"/>
          <w:sz w:val="24"/>
          <w:szCs w:val="24"/>
          <w:lang w:val="en-US"/>
        </w:rPr>
        <w:t> </w:t>
      </w:r>
      <w:r w:rsidRPr="008D7CAA">
        <w:rPr>
          <w:rFonts w:ascii="Arial Narrow" w:eastAsia="Times New Roman" w:hAnsi="Arial Narrow" w:cs="Calibri"/>
          <w:color w:val="000000"/>
          <w:sz w:val="24"/>
          <w:szCs w:val="24"/>
          <w:lang w:val="en-US"/>
        </w:rPr>
        <w:t xml:space="preserve">and the introduction of appellate procedure which replaced personal liability of a judge. The famous Polish Roman law scholar </w:t>
      </w:r>
      <w:proofErr w:type="spellStart"/>
      <w:r w:rsidRPr="008D7CAA">
        <w:rPr>
          <w:rFonts w:ascii="Arial Narrow" w:eastAsia="Times New Roman" w:hAnsi="Arial Narrow" w:cs="Calibri"/>
          <w:color w:val="000000"/>
          <w:sz w:val="24"/>
          <w:szCs w:val="24"/>
          <w:lang w:val="en-US"/>
        </w:rPr>
        <w:t>Stanisław</w:t>
      </w:r>
      <w:proofErr w:type="spellEnd"/>
      <w:r w:rsidRPr="008D7CAA">
        <w:rPr>
          <w:rFonts w:ascii="Arial Narrow" w:eastAsia="Times New Roman" w:hAnsi="Arial Narrow" w:cs="Calibri"/>
          <w:color w:val="000000"/>
          <w:sz w:val="24"/>
          <w:szCs w:val="24"/>
          <w:lang w:val="en-US"/>
        </w:rPr>
        <w:t xml:space="preserve"> </w:t>
      </w:r>
      <w:proofErr w:type="spellStart"/>
      <w:r w:rsidRPr="008D7CAA">
        <w:rPr>
          <w:rFonts w:ascii="Arial Narrow" w:eastAsia="Times New Roman" w:hAnsi="Arial Narrow" w:cs="Calibri"/>
          <w:color w:val="000000"/>
          <w:sz w:val="24"/>
          <w:szCs w:val="24"/>
          <w:lang w:val="en-US"/>
        </w:rPr>
        <w:t>Wróblewski</w:t>
      </w:r>
      <w:proofErr w:type="spellEnd"/>
      <w:r w:rsidRPr="008D7CAA">
        <w:rPr>
          <w:rFonts w:ascii="Arial Narrow" w:eastAsia="Times New Roman" w:hAnsi="Arial Narrow" w:cs="Calibri"/>
          <w:color w:val="000000"/>
          <w:sz w:val="24"/>
          <w:szCs w:val="24"/>
          <w:lang w:val="en-US"/>
        </w:rPr>
        <w:t xml:space="preserve"> warned, that history does not repeat itself, </w:t>
      </w:r>
      <w:r w:rsidRPr="008D7CAA">
        <w:rPr>
          <w:rFonts w:ascii="Arial Narrow" w:eastAsia="Times New Roman" w:hAnsi="Arial Narrow" w:cs="Calibri"/>
          <w:i/>
          <w:iCs/>
          <w:color w:val="000000"/>
          <w:sz w:val="24"/>
          <w:szCs w:val="24"/>
          <w:lang w:val="en-US"/>
        </w:rPr>
        <w:t>although it is worth asking whether there are indeed similarities between the phenomena and where they go</w:t>
      </w:r>
      <w:r w:rsidRPr="008D7CAA">
        <w:rPr>
          <w:rFonts w:ascii="Arial Narrow" w:eastAsia="Times New Roman" w:hAnsi="Arial Narrow" w:cs="Calibri"/>
          <w:color w:val="000000"/>
          <w:sz w:val="24"/>
          <w:szCs w:val="24"/>
          <w:lang w:val="en-US"/>
        </w:rPr>
        <w:t>. A judges’ independence and accountability and its historical development in Polish legal tradition will be presented against the backdrop of Roman law. These universal requirements of civil procedure were commonly desired by the conflicted parties long before the modern separation of powers took precedence in democratic societies and have their Roman law pedigree.</w:t>
      </w:r>
    </w:p>
    <w:p w14:paraId="0289D022" w14:textId="77777777" w:rsidR="00F85621" w:rsidRPr="008D7CAA" w:rsidRDefault="00F85621" w:rsidP="008D7CAA">
      <w:pPr>
        <w:shd w:val="clear" w:color="auto" w:fill="FFFFFF"/>
        <w:spacing w:after="240" w:line="360" w:lineRule="auto"/>
        <w:jc w:val="center"/>
        <w:rPr>
          <w:rFonts w:ascii="Arial Narrow" w:eastAsia="Calibri" w:hAnsi="Arial Narrow" w:cs="Arial"/>
          <w:b/>
          <w:sz w:val="24"/>
          <w:szCs w:val="24"/>
        </w:rPr>
      </w:pPr>
    </w:p>
    <w:p w14:paraId="7F91281F" w14:textId="77777777" w:rsidR="008D7CAA" w:rsidRDefault="008D7CAA">
      <w:pPr>
        <w:rPr>
          <w:rFonts w:ascii="Arial Narrow" w:eastAsia="Calibri" w:hAnsi="Arial Narrow" w:cs="Arial"/>
          <w:b/>
          <w:sz w:val="24"/>
          <w:szCs w:val="24"/>
        </w:rPr>
      </w:pPr>
      <w:r>
        <w:rPr>
          <w:rFonts w:ascii="Arial Narrow" w:eastAsia="Calibri" w:hAnsi="Arial Narrow" w:cs="Arial"/>
          <w:b/>
          <w:sz w:val="24"/>
          <w:szCs w:val="24"/>
        </w:rPr>
        <w:br w:type="page"/>
      </w:r>
    </w:p>
    <w:p w14:paraId="6A505CA1" w14:textId="497190E8" w:rsidR="005E48B8" w:rsidRPr="008D7CAA" w:rsidRDefault="00F85621" w:rsidP="008D7CAA">
      <w:pPr>
        <w:shd w:val="clear" w:color="auto" w:fill="FFFFFF"/>
        <w:spacing w:after="240" w:line="360" w:lineRule="auto"/>
        <w:jc w:val="center"/>
        <w:rPr>
          <w:rFonts w:ascii="Arial Narrow" w:eastAsia="Calibri" w:hAnsi="Arial Narrow" w:cs="Arial"/>
          <w:b/>
          <w:sz w:val="24"/>
          <w:szCs w:val="24"/>
        </w:rPr>
      </w:pPr>
      <w:r w:rsidRPr="008D7CAA">
        <w:rPr>
          <w:rFonts w:ascii="Arial Narrow" w:eastAsia="Calibri" w:hAnsi="Arial Narrow" w:cs="Arial"/>
          <w:b/>
          <w:sz w:val="24"/>
          <w:szCs w:val="24"/>
        </w:rPr>
        <w:lastRenderedPageBreak/>
        <w:t xml:space="preserve">The Procedural Rules of the Golden Bull of 1242 </w:t>
      </w:r>
      <w:r w:rsidR="006E4B3F">
        <w:rPr>
          <w:rFonts w:ascii="Arial Narrow" w:eastAsia="Calibri" w:hAnsi="Arial Narrow" w:cs="Arial"/>
          <w:b/>
          <w:sz w:val="24"/>
          <w:szCs w:val="24"/>
        </w:rPr>
        <w:t>– Questions and Doubts</w:t>
      </w:r>
    </w:p>
    <w:p w14:paraId="58E964E9" w14:textId="60D0F457" w:rsidR="00F85621" w:rsidRDefault="00F85621" w:rsidP="008D7CAA">
      <w:pPr>
        <w:shd w:val="clear" w:color="auto" w:fill="FFFFFF"/>
        <w:spacing w:after="240" w:line="360" w:lineRule="auto"/>
        <w:jc w:val="center"/>
        <w:rPr>
          <w:rFonts w:ascii="Arial Narrow" w:eastAsia="Calibri" w:hAnsi="Arial Narrow" w:cs="Arial"/>
          <w:sz w:val="24"/>
          <w:szCs w:val="24"/>
        </w:rPr>
      </w:pPr>
      <w:r w:rsidRPr="008D7CAA">
        <w:rPr>
          <w:rFonts w:ascii="Arial Narrow" w:eastAsia="Calibri" w:hAnsi="Arial Narrow" w:cs="Arial"/>
          <w:sz w:val="24"/>
          <w:szCs w:val="24"/>
        </w:rPr>
        <w:t xml:space="preserve">Magdalena </w:t>
      </w:r>
      <w:proofErr w:type="spellStart"/>
      <w:r w:rsidRPr="008D7CAA">
        <w:rPr>
          <w:rFonts w:ascii="Arial Narrow" w:eastAsia="Calibri" w:hAnsi="Arial Narrow" w:cs="Arial"/>
          <w:sz w:val="24"/>
          <w:szCs w:val="24"/>
        </w:rPr>
        <w:t>Apostolova</w:t>
      </w:r>
      <w:proofErr w:type="spellEnd"/>
      <w:r w:rsidRPr="008D7CAA">
        <w:rPr>
          <w:rFonts w:ascii="Arial Narrow" w:eastAsia="Calibri" w:hAnsi="Arial Narrow" w:cs="Arial"/>
          <w:sz w:val="24"/>
          <w:szCs w:val="24"/>
        </w:rPr>
        <w:t xml:space="preserve"> </w:t>
      </w:r>
      <w:proofErr w:type="spellStart"/>
      <w:r w:rsidRPr="008D7CAA">
        <w:rPr>
          <w:rFonts w:ascii="Arial Narrow" w:eastAsia="Calibri" w:hAnsi="Arial Narrow" w:cs="Arial"/>
          <w:sz w:val="24"/>
          <w:szCs w:val="24"/>
        </w:rPr>
        <w:t>Maršavelski</w:t>
      </w:r>
      <w:proofErr w:type="spellEnd"/>
      <w:r w:rsidRPr="008D7CAA">
        <w:rPr>
          <w:rFonts w:ascii="Arial Narrow" w:eastAsia="Calibri" w:hAnsi="Arial Narrow" w:cs="Arial"/>
          <w:bCs/>
          <w:sz w:val="24"/>
          <w:szCs w:val="24"/>
        </w:rPr>
        <w:t xml:space="preserve"> </w:t>
      </w:r>
      <w:r w:rsidRPr="008D7CAA">
        <w:rPr>
          <w:rFonts w:ascii="Arial Narrow" w:eastAsia="Calibri" w:hAnsi="Arial Narrow" w:cs="Arial"/>
          <w:sz w:val="24"/>
          <w:szCs w:val="24"/>
        </w:rPr>
        <w:t>(University of Zagreb)</w:t>
      </w:r>
    </w:p>
    <w:p w14:paraId="4B3A89EB" w14:textId="59180CF1" w:rsidR="002C2DF2" w:rsidRDefault="006E4B3F" w:rsidP="006E4B3F">
      <w:pPr>
        <w:shd w:val="clear" w:color="auto" w:fill="FFFFFF"/>
        <w:spacing w:after="240" w:line="360" w:lineRule="auto"/>
        <w:jc w:val="both"/>
        <w:rPr>
          <w:rFonts w:ascii="Arial Narrow" w:eastAsia="Calibri" w:hAnsi="Arial Narrow" w:cs="Arial"/>
          <w:sz w:val="24"/>
          <w:szCs w:val="24"/>
        </w:rPr>
      </w:pPr>
      <w:r w:rsidRPr="006E4B3F">
        <w:rPr>
          <w:rFonts w:ascii="Arial Narrow" w:eastAsia="Calibri" w:hAnsi="Arial Narrow" w:cs="Arial"/>
          <w:sz w:val="24"/>
          <w:szCs w:val="24"/>
        </w:rPr>
        <w:t xml:space="preserve">The procedural provisions are among those that guarantee judicial autonomy, which is one of the fundamental prerequisites for development of the urban community under the Zagreb’s Diocese. With guaranteed administrative and judicial autonomy, a century later, this urban community would become   the most significant trade </w:t>
      </w:r>
      <w:proofErr w:type="spellStart"/>
      <w:r w:rsidRPr="006E4B3F">
        <w:rPr>
          <w:rFonts w:ascii="Arial Narrow" w:eastAsia="Calibri" w:hAnsi="Arial Narrow" w:cs="Arial"/>
          <w:sz w:val="24"/>
          <w:szCs w:val="24"/>
        </w:rPr>
        <w:t>center</w:t>
      </w:r>
      <w:proofErr w:type="spellEnd"/>
      <w:r w:rsidRPr="006E4B3F">
        <w:rPr>
          <w:rFonts w:ascii="Arial Narrow" w:eastAsia="Calibri" w:hAnsi="Arial Narrow" w:cs="Arial"/>
          <w:sz w:val="24"/>
          <w:szCs w:val="24"/>
        </w:rPr>
        <w:t xml:space="preserve"> of medieval Slavonia. Despite the extensive formulation, the norms which determine the appeal procedure leave some space of doubts and different interpretation. Moreover, the   instance ad </w:t>
      </w:r>
      <w:proofErr w:type="spellStart"/>
      <w:r w:rsidRPr="006E4B3F">
        <w:rPr>
          <w:rFonts w:ascii="Arial Narrow" w:eastAsia="Calibri" w:hAnsi="Arial Narrow" w:cs="Arial"/>
          <w:sz w:val="24"/>
          <w:szCs w:val="24"/>
        </w:rPr>
        <w:t>regis</w:t>
      </w:r>
      <w:proofErr w:type="spellEnd"/>
      <w:r w:rsidRPr="006E4B3F">
        <w:rPr>
          <w:rFonts w:ascii="Arial Narrow" w:eastAsia="Calibri" w:hAnsi="Arial Narrow" w:cs="Arial"/>
          <w:sz w:val="24"/>
          <w:szCs w:val="24"/>
        </w:rPr>
        <w:t xml:space="preserve"> </w:t>
      </w:r>
      <w:proofErr w:type="spellStart"/>
      <w:r w:rsidRPr="006E4B3F">
        <w:rPr>
          <w:rFonts w:ascii="Arial Narrow" w:eastAsia="Calibri" w:hAnsi="Arial Narrow" w:cs="Arial"/>
          <w:sz w:val="24"/>
          <w:szCs w:val="24"/>
        </w:rPr>
        <w:t>presentiam</w:t>
      </w:r>
      <w:proofErr w:type="spellEnd"/>
      <w:r w:rsidRPr="006E4B3F">
        <w:rPr>
          <w:rFonts w:ascii="Arial Narrow" w:eastAsia="Calibri" w:hAnsi="Arial Narrow" w:cs="Arial"/>
          <w:sz w:val="24"/>
          <w:szCs w:val="24"/>
        </w:rPr>
        <w:t xml:space="preserve">, despite some conditions, contrary to some elementary legal principles, retains its unquestionable great symbolic significant.     </w:t>
      </w:r>
    </w:p>
    <w:p w14:paraId="7E6A89A4" w14:textId="2DEABF98" w:rsidR="006E4B3F" w:rsidRDefault="006E4B3F">
      <w:pPr>
        <w:rPr>
          <w:rFonts w:ascii="Arial Narrow" w:eastAsia="Calibri" w:hAnsi="Arial Narrow" w:cs="Arial"/>
          <w:sz w:val="24"/>
          <w:szCs w:val="24"/>
        </w:rPr>
      </w:pPr>
      <w:r>
        <w:rPr>
          <w:rFonts w:ascii="Arial Narrow" w:eastAsia="Calibri" w:hAnsi="Arial Narrow" w:cs="Arial"/>
          <w:sz w:val="24"/>
          <w:szCs w:val="24"/>
        </w:rPr>
        <w:br w:type="page"/>
      </w:r>
    </w:p>
    <w:p w14:paraId="47ED62AC" w14:textId="77777777" w:rsidR="00F85621" w:rsidRPr="008D7CAA" w:rsidRDefault="00F85621" w:rsidP="008D7CAA">
      <w:pPr>
        <w:pStyle w:val="NoSpacing"/>
        <w:spacing w:after="240" w:line="360" w:lineRule="auto"/>
        <w:jc w:val="center"/>
        <w:rPr>
          <w:rFonts w:ascii="Arial Narrow" w:hAnsi="Arial Narrow" w:cs="Times New Roman"/>
          <w:b/>
          <w:sz w:val="24"/>
          <w:szCs w:val="24"/>
          <w:lang w:val="en-GB"/>
        </w:rPr>
      </w:pPr>
      <w:r w:rsidRPr="008D7CAA">
        <w:rPr>
          <w:rFonts w:ascii="Arial Narrow" w:hAnsi="Arial Narrow" w:cs="Times New Roman"/>
          <w:b/>
          <w:sz w:val="24"/>
          <w:szCs w:val="24"/>
          <w:lang w:val="en-GB"/>
        </w:rPr>
        <w:lastRenderedPageBreak/>
        <w:t>Judicial privileges of foreigners in medieval Serbia</w:t>
      </w:r>
    </w:p>
    <w:p w14:paraId="78EF409D" w14:textId="29CF09C2" w:rsidR="00F85621" w:rsidRDefault="00F85621" w:rsidP="008D7CAA">
      <w:pPr>
        <w:pStyle w:val="NoSpacing"/>
        <w:spacing w:after="240" w:line="360" w:lineRule="auto"/>
        <w:jc w:val="center"/>
        <w:rPr>
          <w:rFonts w:ascii="Arial Narrow" w:hAnsi="Arial Narrow" w:cs="Times New Roman"/>
          <w:sz w:val="24"/>
          <w:szCs w:val="24"/>
          <w:lang w:val="en-GB"/>
        </w:rPr>
      </w:pPr>
      <w:r w:rsidRPr="008D7CAA">
        <w:rPr>
          <w:rFonts w:ascii="Arial Narrow" w:hAnsi="Arial Narrow" w:cs="Times New Roman"/>
          <w:sz w:val="24"/>
          <w:szCs w:val="24"/>
          <w:lang w:val="en-GB"/>
        </w:rPr>
        <w:t xml:space="preserve">Andreja </w:t>
      </w:r>
      <w:proofErr w:type="spellStart"/>
      <w:r w:rsidRPr="008D7CAA">
        <w:rPr>
          <w:rFonts w:ascii="Arial Narrow" w:hAnsi="Arial Narrow" w:cs="Times New Roman"/>
          <w:sz w:val="24"/>
          <w:szCs w:val="24"/>
          <w:lang w:val="en-GB"/>
        </w:rPr>
        <w:t>Katančević</w:t>
      </w:r>
      <w:proofErr w:type="spellEnd"/>
      <w:r w:rsidRPr="008D7CAA">
        <w:rPr>
          <w:rFonts w:ascii="Arial Narrow" w:hAnsi="Arial Narrow" w:cs="Times New Roman"/>
          <w:sz w:val="24"/>
          <w:szCs w:val="24"/>
          <w:lang w:val="en-GB"/>
        </w:rPr>
        <w:t xml:space="preserve"> (University of Belgrade)</w:t>
      </w:r>
    </w:p>
    <w:p w14:paraId="06B6269B" w14:textId="77777777" w:rsidR="008D7CAA" w:rsidRPr="008D7CAA" w:rsidRDefault="008D7CAA" w:rsidP="008D7CAA">
      <w:pPr>
        <w:pStyle w:val="NoSpacing"/>
        <w:spacing w:after="240" w:line="360" w:lineRule="auto"/>
        <w:jc w:val="center"/>
        <w:rPr>
          <w:rFonts w:ascii="Arial Narrow" w:hAnsi="Arial Narrow" w:cs="Times New Roman"/>
          <w:sz w:val="24"/>
          <w:szCs w:val="24"/>
          <w:lang w:val="en-GB"/>
        </w:rPr>
      </w:pPr>
    </w:p>
    <w:p w14:paraId="0D8EC8F7" w14:textId="20F12C43" w:rsidR="00F85621" w:rsidRPr="008D7CAA" w:rsidRDefault="00F85621" w:rsidP="008D7CAA">
      <w:pPr>
        <w:pStyle w:val="NoSpacing"/>
        <w:spacing w:after="240" w:line="360" w:lineRule="auto"/>
        <w:jc w:val="both"/>
        <w:rPr>
          <w:rFonts w:ascii="Arial Narrow" w:hAnsi="Arial Narrow" w:cs="Times New Roman"/>
          <w:sz w:val="24"/>
          <w:szCs w:val="24"/>
          <w:lang w:val="en-GB"/>
        </w:rPr>
      </w:pPr>
      <w:r w:rsidRPr="008D7CAA">
        <w:rPr>
          <w:rFonts w:ascii="Arial Narrow" w:hAnsi="Arial Narrow" w:cs="Times New Roman"/>
          <w:sz w:val="24"/>
          <w:szCs w:val="24"/>
          <w:lang w:val="en-GB"/>
        </w:rPr>
        <w:t>Late medieval Serbia was attracted numerous foreigners. Most of them came because of the economic activities. Some, as Saxon miners, settled permanently, while the others lived within realm temporarily, as foreign merchants did. Most of the immigrants as Roman Catholics were members of non-dominant Christian denomination, which played a significant role in their legal position.</w:t>
      </w:r>
    </w:p>
    <w:p w14:paraId="39C05E02" w14:textId="5F3BCBF2" w:rsidR="00F85621" w:rsidRPr="008D7CAA" w:rsidRDefault="00F85621" w:rsidP="008D7CAA">
      <w:pPr>
        <w:pStyle w:val="NoSpacing"/>
        <w:spacing w:after="240" w:line="360" w:lineRule="auto"/>
        <w:jc w:val="both"/>
        <w:rPr>
          <w:rFonts w:ascii="Arial Narrow" w:hAnsi="Arial Narrow" w:cs="Times New Roman"/>
          <w:sz w:val="24"/>
          <w:szCs w:val="24"/>
          <w:lang w:val="en-GB"/>
        </w:rPr>
      </w:pPr>
      <w:r w:rsidRPr="008D7CAA">
        <w:rPr>
          <w:rFonts w:ascii="Arial Narrow" w:hAnsi="Arial Narrow" w:cs="Times New Roman"/>
          <w:sz w:val="24"/>
          <w:szCs w:val="24"/>
          <w:lang w:val="en-GB"/>
        </w:rPr>
        <w:t xml:space="preserve">The judicial privileges were best testified in case of the citizens of Dubrovnik, due to the number of preserved sources. However, article 153 of </w:t>
      </w:r>
      <w:proofErr w:type="spellStart"/>
      <w:r w:rsidRPr="008D7CAA">
        <w:rPr>
          <w:rFonts w:ascii="Arial Narrow" w:hAnsi="Arial Narrow" w:cs="Times New Roman"/>
          <w:sz w:val="24"/>
          <w:szCs w:val="24"/>
          <w:lang w:val="en-GB"/>
        </w:rPr>
        <w:t>Dušan’s</w:t>
      </w:r>
      <w:proofErr w:type="spellEnd"/>
      <w:r w:rsidRPr="008D7CAA">
        <w:rPr>
          <w:rFonts w:ascii="Arial Narrow" w:hAnsi="Arial Narrow" w:cs="Times New Roman"/>
          <w:sz w:val="24"/>
          <w:szCs w:val="24"/>
          <w:lang w:val="en-GB"/>
        </w:rPr>
        <w:t xml:space="preserve"> Code did not mention the citizens of Dubrovnik but “heterodox persons and merchants” which indicate that existed other groups of the same or similar privileges. Furthermore, although without preserved sources which could directly support this thesis, Serbian historiography advocates that certain privileges were granted to the Roman Catholic Saxons at the time of their migration in orthodox Serbia, including the judicial. </w:t>
      </w:r>
    </w:p>
    <w:p w14:paraId="23E347FF" w14:textId="140BF94E" w:rsidR="00F85621" w:rsidRPr="008D7CAA" w:rsidRDefault="00F85621" w:rsidP="008D7CAA">
      <w:pPr>
        <w:pStyle w:val="NoSpacing"/>
        <w:spacing w:after="240" w:line="360" w:lineRule="auto"/>
        <w:jc w:val="both"/>
        <w:rPr>
          <w:rFonts w:ascii="Arial Narrow" w:hAnsi="Arial Narrow" w:cs="Times New Roman"/>
          <w:sz w:val="24"/>
          <w:szCs w:val="24"/>
          <w:lang w:val="en-GB"/>
        </w:rPr>
      </w:pPr>
      <w:r w:rsidRPr="008D7CAA">
        <w:rPr>
          <w:rFonts w:ascii="Arial Narrow" w:hAnsi="Arial Narrow" w:cs="Times New Roman"/>
          <w:sz w:val="24"/>
          <w:szCs w:val="24"/>
          <w:lang w:val="en-GB"/>
        </w:rPr>
        <w:t xml:space="preserve">This presentation attempts to research and compare the judicial privileges of the different groups by applying historical method, and linguistic, systemic and historical interpretation of the sources such as Charters od Serbian rulers issued to Dubrovnik, </w:t>
      </w:r>
      <w:proofErr w:type="spellStart"/>
      <w:r w:rsidRPr="008D7CAA">
        <w:rPr>
          <w:rFonts w:ascii="Arial Narrow" w:hAnsi="Arial Narrow" w:cs="Times New Roman"/>
          <w:sz w:val="24"/>
          <w:szCs w:val="24"/>
          <w:lang w:val="en-GB"/>
        </w:rPr>
        <w:t>Dušan’s</w:t>
      </w:r>
      <w:proofErr w:type="spellEnd"/>
      <w:r w:rsidRPr="008D7CAA">
        <w:rPr>
          <w:rFonts w:ascii="Arial Narrow" w:hAnsi="Arial Narrow" w:cs="Times New Roman"/>
          <w:sz w:val="24"/>
          <w:szCs w:val="24"/>
          <w:lang w:val="en-GB"/>
        </w:rPr>
        <w:t xml:space="preserve"> Code and Despot Stefan’s Mining Code.</w:t>
      </w:r>
    </w:p>
    <w:p w14:paraId="1D07D859" w14:textId="77777777" w:rsidR="00F85621" w:rsidRPr="008D7CAA" w:rsidRDefault="00F85621" w:rsidP="008D7CAA">
      <w:pPr>
        <w:spacing w:after="240" w:line="360" w:lineRule="auto"/>
        <w:jc w:val="center"/>
        <w:rPr>
          <w:rFonts w:ascii="Arial Narrow" w:hAnsi="Arial Narrow" w:cs="Times New Roman"/>
          <w:b/>
          <w:sz w:val="24"/>
          <w:szCs w:val="24"/>
        </w:rPr>
      </w:pPr>
    </w:p>
    <w:p w14:paraId="127D2700" w14:textId="600B7D49" w:rsidR="00F85621" w:rsidRPr="008D7CAA" w:rsidRDefault="00F85621" w:rsidP="008D7CAA">
      <w:pPr>
        <w:spacing w:after="240" w:line="360" w:lineRule="auto"/>
        <w:jc w:val="center"/>
        <w:rPr>
          <w:rFonts w:ascii="Arial Narrow" w:hAnsi="Arial Narrow" w:cs="Times New Roman"/>
          <w:b/>
          <w:sz w:val="24"/>
          <w:szCs w:val="24"/>
        </w:rPr>
      </w:pPr>
    </w:p>
    <w:p w14:paraId="4FC87752" w14:textId="77777777" w:rsidR="006E4B3F" w:rsidRDefault="006E4B3F">
      <w:pPr>
        <w:rPr>
          <w:rFonts w:ascii="Arial Narrow" w:hAnsi="Arial Narrow" w:cs="Times New Roman"/>
          <w:b/>
          <w:sz w:val="24"/>
          <w:szCs w:val="24"/>
        </w:rPr>
      </w:pPr>
      <w:r>
        <w:rPr>
          <w:rFonts w:ascii="Arial Narrow" w:hAnsi="Arial Narrow" w:cs="Times New Roman"/>
          <w:b/>
          <w:sz w:val="24"/>
          <w:szCs w:val="24"/>
        </w:rPr>
        <w:br w:type="page"/>
      </w:r>
    </w:p>
    <w:p w14:paraId="24305A73" w14:textId="19543D83" w:rsidR="00F85621" w:rsidRPr="008D7CAA" w:rsidRDefault="00F85621" w:rsidP="008D7CAA">
      <w:pPr>
        <w:spacing w:after="240" w:line="360" w:lineRule="auto"/>
        <w:jc w:val="center"/>
        <w:rPr>
          <w:rFonts w:ascii="Arial Narrow" w:hAnsi="Arial Narrow" w:cs="Times New Roman"/>
          <w:b/>
          <w:sz w:val="24"/>
          <w:szCs w:val="24"/>
        </w:rPr>
      </w:pPr>
      <w:r w:rsidRPr="008D7CAA">
        <w:rPr>
          <w:rFonts w:ascii="Arial Narrow" w:hAnsi="Arial Narrow" w:cs="Times New Roman"/>
          <w:b/>
          <w:sz w:val="24"/>
          <w:szCs w:val="24"/>
        </w:rPr>
        <w:lastRenderedPageBreak/>
        <w:t xml:space="preserve">Procedural representation in late medieval Dubrovnik: was there </w:t>
      </w:r>
      <w:r w:rsidRPr="008D7CAA">
        <w:rPr>
          <w:rFonts w:ascii="Arial Narrow" w:hAnsi="Arial Narrow" w:cs="Times New Roman"/>
          <w:b/>
          <w:i/>
          <w:sz w:val="24"/>
          <w:szCs w:val="24"/>
        </w:rPr>
        <w:t>any</w:t>
      </w:r>
      <w:r w:rsidRPr="008D7CAA">
        <w:rPr>
          <w:rFonts w:ascii="Arial Narrow" w:hAnsi="Arial Narrow" w:cs="Times New Roman"/>
          <w:b/>
          <w:sz w:val="24"/>
          <w:szCs w:val="24"/>
        </w:rPr>
        <w:t xml:space="preserve"> Roman law involved?</w:t>
      </w:r>
    </w:p>
    <w:p w14:paraId="6E0ABE2C" w14:textId="7AFA0F6D" w:rsidR="00F85621" w:rsidRDefault="00F85621" w:rsidP="008D7CAA">
      <w:pPr>
        <w:spacing w:after="240" w:line="360" w:lineRule="auto"/>
        <w:jc w:val="center"/>
        <w:rPr>
          <w:rFonts w:ascii="Arial Narrow" w:hAnsi="Arial Narrow" w:cs="Times New Roman"/>
          <w:sz w:val="24"/>
          <w:szCs w:val="24"/>
        </w:rPr>
      </w:pPr>
      <w:r w:rsidRPr="008D7CAA">
        <w:rPr>
          <w:rFonts w:ascii="Arial Narrow" w:hAnsi="Arial Narrow" w:cs="Times New Roman"/>
          <w:sz w:val="24"/>
          <w:szCs w:val="24"/>
        </w:rPr>
        <w:t>Henrik-Riko Held (University of Zagreb)</w:t>
      </w:r>
    </w:p>
    <w:p w14:paraId="662EBB29" w14:textId="77777777" w:rsidR="008D7CAA" w:rsidRPr="008D7CAA" w:rsidRDefault="008D7CAA" w:rsidP="008D7CAA">
      <w:pPr>
        <w:spacing w:after="240" w:line="360" w:lineRule="auto"/>
        <w:jc w:val="center"/>
        <w:rPr>
          <w:rFonts w:ascii="Arial Narrow" w:hAnsi="Arial Narrow" w:cs="Times New Roman"/>
          <w:sz w:val="24"/>
          <w:szCs w:val="24"/>
        </w:rPr>
      </w:pPr>
    </w:p>
    <w:p w14:paraId="2D2E9A5E" w14:textId="2A67D883" w:rsidR="00F85621" w:rsidRPr="008D7CAA" w:rsidRDefault="00F85621" w:rsidP="008D7CAA">
      <w:pPr>
        <w:spacing w:after="240" w:line="360" w:lineRule="auto"/>
        <w:jc w:val="both"/>
        <w:rPr>
          <w:rFonts w:ascii="Arial Narrow" w:hAnsi="Arial Narrow" w:cs="Times New Roman"/>
          <w:sz w:val="24"/>
          <w:szCs w:val="24"/>
        </w:rPr>
      </w:pPr>
      <w:r w:rsidRPr="008D7CAA">
        <w:rPr>
          <w:rFonts w:ascii="Arial Narrow" w:hAnsi="Arial Narrow" w:cs="Times New Roman"/>
          <w:sz w:val="24"/>
          <w:szCs w:val="24"/>
        </w:rPr>
        <w:t xml:space="preserve">In Justinianic sources of Roman law there were two main types of (procedural) representatives: </w:t>
      </w:r>
      <w:r w:rsidRPr="008D7CAA">
        <w:rPr>
          <w:rFonts w:ascii="Arial Narrow" w:hAnsi="Arial Narrow" w:cs="Times New Roman"/>
          <w:i/>
          <w:sz w:val="24"/>
          <w:szCs w:val="24"/>
        </w:rPr>
        <w:t>procuratores</w:t>
      </w:r>
      <w:r w:rsidRPr="008D7CAA">
        <w:rPr>
          <w:rFonts w:ascii="Arial Narrow" w:hAnsi="Arial Narrow" w:cs="Times New Roman"/>
          <w:sz w:val="24"/>
          <w:szCs w:val="24"/>
        </w:rPr>
        <w:t xml:space="preserve"> and </w:t>
      </w:r>
      <w:r w:rsidRPr="008D7CAA">
        <w:rPr>
          <w:rFonts w:ascii="Arial Narrow" w:hAnsi="Arial Narrow" w:cs="Times New Roman"/>
          <w:i/>
          <w:sz w:val="24"/>
          <w:szCs w:val="24"/>
        </w:rPr>
        <w:t>advocati</w:t>
      </w:r>
      <w:r w:rsidRPr="008D7CAA">
        <w:rPr>
          <w:rFonts w:ascii="Arial Narrow" w:hAnsi="Arial Narrow" w:cs="Times New Roman"/>
          <w:sz w:val="24"/>
          <w:szCs w:val="24"/>
        </w:rPr>
        <w:t xml:space="preserve">. This was a result of internal development in Roman law based mostly on the writings of the so-called classical jurists, further developed and adapted to new social and political circumstances in the imperial </w:t>
      </w:r>
      <w:proofErr w:type="spellStart"/>
      <w:r w:rsidRPr="008D7CAA">
        <w:rPr>
          <w:rFonts w:ascii="Arial Narrow" w:hAnsi="Arial Narrow" w:cs="Times New Roman"/>
          <w:i/>
          <w:sz w:val="24"/>
          <w:szCs w:val="24"/>
        </w:rPr>
        <w:t>ius</w:t>
      </w:r>
      <w:proofErr w:type="spellEnd"/>
      <w:r w:rsidRPr="008D7CAA">
        <w:rPr>
          <w:rFonts w:ascii="Arial Narrow" w:hAnsi="Arial Narrow" w:cs="Times New Roman"/>
          <w:i/>
          <w:sz w:val="24"/>
          <w:szCs w:val="24"/>
        </w:rPr>
        <w:t xml:space="preserve"> novum</w:t>
      </w:r>
      <w:r w:rsidRPr="008D7CAA">
        <w:rPr>
          <w:rFonts w:ascii="Arial Narrow" w:hAnsi="Arial Narrow" w:cs="Times New Roman"/>
          <w:sz w:val="24"/>
          <w:szCs w:val="24"/>
        </w:rPr>
        <w:t xml:space="preserve"> and in Justinian’s codification. </w:t>
      </w:r>
      <w:r w:rsidRPr="008D7CAA">
        <w:rPr>
          <w:rFonts w:ascii="Arial Narrow" w:hAnsi="Arial Narrow" w:cs="Times New Roman"/>
          <w:i/>
          <w:sz w:val="24"/>
          <w:szCs w:val="24"/>
        </w:rPr>
        <w:t>Procuratores</w:t>
      </w:r>
      <w:r w:rsidRPr="008D7CAA">
        <w:rPr>
          <w:rFonts w:ascii="Arial Narrow" w:hAnsi="Arial Narrow" w:cs="Times New Roman"/>
          <w:sz w:val="24"/>
          <w:szCs w:val="24"/>
        </w:rPr>
        <w:t xml:space="preserve"> and </w:t>
      </w:r>
      <w:r w:rsidRPr="008D7CAA">
        <w:rPr>
          <w:rFonts w:ascii="Arial Narrow" w:hAnsi="Arial Narrow" w:cs="Times New Roman"/>
          <w:i/>
          <w:sz w:val="24"/>
          <w:szCs w:val="24"/>
        </w:rPr>
        <w:t>advocati</w:t>
      </w:r>
      <w:r w:rsidRPr="008D7CAA">
        <w:rPr>
          <w:rFonts w:ascii="Arial Narrow" w:hAnsi="Arial Narrow" w:cs="Times New Roman"/>
          <w:sz w:val="24"/>
          <w:szCs w:val="24"/>
        </w:rPr>
        <w:t xml:space="preserve"> were also present on the other side of historical spectrum, during the so-called “second life of Roman law” which began in the European High Middle Ages. As elements of Roman legal procedure, </w:t>
      </w:r>
      <w:r w:rsidRPr="008D7CAA">
        <w:rPr>
          <w:rFonts w:ascii="Arial Narrow" w:hAnsi="Arial Narrow" w:cs="Times New Roman"/>
          <w:i/>
          <w:sz w:val="24"/>
          <w:szCs w:val="24"/>
        </w:rPr>
        <w:t>procuratores</w:t>
      </w:r>
      <w:r w:rsidRPr="008D7CAA">
        <w:rPr>
          <w:rFonts w:ascii="Arial Narrow" w:hAnsi="Arial Narrow" w:cs="Times New Roman"/>
          <w:sz w:val="24"/>
          <w:szCs w:val="24"/>
        </w:rPr>
        <w:t xml:space="preserve"> and </w:t>
      </w:r>
      <w:r w:rsidRPr="008D7CAA">
        <w:rPr>
          <w:rFonts w:ascii="Arial Narrow" w:hAnsi="Arial Narrow" w:cs="Times New Roman"/>
          <w:i/>
          <w:sz w:val="24"/>
          <w:szCs w:val="24"/>
        </w:rPr>
        <w:t>advocati</w:t>
      </w:r>
      <w:r w:rsidRPr="008D7CAA">
        <w:rPr>
          <w:rFonts w:ascii="Arial Narrow" w:hAnsi="Arial Narrow" w:cs="Times New Roman"/>
          <w:sz w:val="24"/>
          <w:szCs w:val="24"/>
        </w:rPr>
        <w:t xml:space="preserve"> were part and parcel of the European procedural </w:t>
      </w:r>
      <w:r w:rsidRPr="008D7CAA">
        <w:rPr>
          <w:rFonts w:ascii="Arial Narrow" w:hAnsi="Arial Narrow" w:cs="Times New Roman"/>
          <w:i/>
          <w:sz w:val="24"/>
          <w:szCs w:val="24"/>
        </w:rPr>
        <w:t>ius commune</w:t>
      </w:r>
      <w:r w:rsidRPr="008D7CAA">
        <w:rPr>
          <w:rFonts w:ascii="Arial Narrow" w:hAnsi="Arial Narrow" w:cs="Times New Roman"/>
          <w:sz w:val="24"/>
          <w:szCs w:val="24"/>
        </w:rPr>
        <w:t xml:space="preserve"> and the so-called Roman-canonical procedure (van Rhee, Petrak).</w:t>
      </w:r>
    </w:p>
    <w:p w14:paraId="6FE4CFB4" w14:textId="6CE9F5C0" w:rsidR="00F85621" w:rsidRPr="008D7CAA" w:rsidRDefault="00F85621" w:rsidP="008D7CAA">
      <w:pPr>
        <w:spacing w:after="240" w:line="360" w:lineRule="auto"/>
        <w:jc w:val="both"/>
        <w:rPr>
          <w:rFonts w:ascii="Arial Narrow" w:hAnsi="Arial Narrow" w:cs="Times New Roman"/>
          <w:sz w:val="24"/>
          <w:szCs w:val="24"/>
        </w:rPr>
      </w:pPr>
      <w:r w:rsidRPr="008D7CAA">
        <w:rPr>
          <w:rFonts w:ascii="Arial Narrow" w:hAnsi="Arial Narrow" w:cs="Times New Roman"/>
          <w:sz w:val="24"/>
          <w:szCs w:val="24"/>
        </w:rPr>
        <w:t>The aim of this paper is to address those types of procedural representation within a more particular historical, social and political setting, namely in the late 13</w:t>
      </w:r>
      <w:r w:rsidRPr="008D7CAA">
        <w:rPr>
          <w:rFonts w:ascii="Arial Narrow" w:hAnsi="Arial Narrow" w:cs="Times New Roman"/>
          <w:sz w:val="24"/>
          <w:szCs w:val="24"/>
          <w:vertAlign w:val="superscript"/>
        </w:rPr>
        <w:t>th</w:t>
      </w:r>
      <w:r w:rsidRPr="008D7CAA">
        <w:rPr>
          <w:rFonts w:ascii="Arial Narrow" w:hAnsi="Arial Narrow" w:cs="Times New Roman"/>
          <w:sz w:val="24"/>
          <w:szCs w:val="24"/>
        </w:rPr>
        <w:t xml:space="preserve"> century law of Dubrovnik (Ragusa). The main objects of analysis are contracts for representation and court records from the period. The analysis thus aims at a more thorough understanding of the so-called </w:t>
      </w:r>
      <w:r w:rsidRPr="008D7CAA">
        <w:rPr>
          <w:rFonts w:ascii="Arial Narrow" w:hAnsi="Arial Narrow" w:cs="Times New Roman"/>
          <w:i/>
          <w:sz w:val="24"/>
          <w:szCs w:val="24"/>
        </w:rPr>
        <w:t>Rezeption</w:t>
      </w:r>
      <w:r w:rsidRPr="008D7CAA">
        <w:rPr>
          <w:rFonts w:ascii="Arial Narrow" w:hAnsi="Arial Narrow" w:cs="Times New Roman"/>
          <w:sz w:val="24"/>
          <w:szCs w:val="24"/>
        </w:rPr>
        <w:t xml:space="preserve"> of Roman law and presence of </w:t>
      </w:r>
      <w:r w:rsidRPr="008D7CAA">
        <w:rPr>
          <w:rFonts w:ascii="Arial Narrow" w:hAnsi="Arial Narrow" w:cs="Times New Roman"/>
          <w:i/>
          <w:sz w:val="24"/>
          <w:szCs w:val="24"/>
        </w:rPr>
        <w:t>ius commune</w:t>
      </w:r>
      <w:r w:rsidRPr="008D7CAA">
        <w:rPr>
          <w:rFonts w:ascii="Arial Narrow" w:hAnsi="Arial Narrow" w:cs="Times New Roman"/>
          <w:sz w:val="24"/>
          <w:szCs w:val="24"/>
        </w:rPr>
        <w:t xml:space="preserve"> on the Eastern Adriatic coast in the period.</w:t>
      </w:r>
    </w:p>
    <w:p w14:paraId="0AE4D415" w14:textId="77777777" w:rsidR="00F85621" w:rsidRPr="008D7CAA" w:rsidRDefault="00F85621" w:rsidP="008D7CAA">
      <w:pPr>
        <w:shd w:val="clear" w:color="auto" w:fill="FFFFFF"/>
        <w:spacing w:after="240" w:line="360" w:lineRule="auto"/>
        <w:jc w:val="center"/>
        <w:rPr>
          <w:rFonts w:ascii="Arial Narrow" w:eastAsia="Times New Roman" w:hAnsi="Arial Narrow" w:cs="Times New Roman"/>
          <w:color w:val="222222"/>
          <w:sz w:val="24"/>
          <w:szCs w:val="24"/>
          <w:lang w:val="sl-SI"/>
        </w:rPr>
      </w:pPr>
    </w:p>
    <w:sectPr w:rsidR="00F85621" w:rsidRPr="008D7CAA" w:rsidSect="00D448C0">
      <w:type w:val="continuous"/>
      <w:pgSz w:w="11906" w:h="16838" w:code="9"/>
      <w:pgMar w:top="1417" w:right="1417" w:bottom="1417" w:left="1417" w:header="708" w:footer="708" w:gutter="0"/>
      <w:pgBorders w:offsetFrom="page">
        <w:top w:val="thinThickSmallGap" w:sz="12" w:space="16" w:color="AEAAAA" w:themeColor="background2" w:themeShade="BF"/>
        <w:left w:val="thinThickSmallGap" w:sz="12" w:space="12" w:color="AEAAAA" w:themeColor="background2" w:themeShade="BF"/>
        <w:bottom w:val="thickThinSmallGap" w:sz="12" w:space="12" w:color="AEAAAA" w:themeColor="background2" w:themeShade="BF"/>
        <w:right w:val="thickThinSmallGap" w:sz="12" w:space="30" w:color="AEAAAA" w:themeColor="background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AD063" w14:textId="77777777" w:rsidR="00072AEA" w:rsidRDefault="00072AEA" w:rsidP="004C253B">
      <w:pPr>
        <w:spacing w:after="0" w:line="240" w:lineRule="auto"/>
      </w:pPr>
      <w:r>
        <w:separator/>
      </w:r>
    </w:p>
  </w:endnote>
  <w:endnote w:type="continuationSeparator" w:id="0">
    <w:p w14:paraId="006F9171" w14:textId="77777777" w:rsidR="00072AEA" w:rsidRDefault="00072AEA" w:rsidP="004C2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Serif">
    <w:altName w:val="Sylfaen"/>
    <w:charset w:val="00"/>
    <w:family w:val="roman"/>
    <w:pitch w:val="variable"/>
    <w:sig w:usb0="A11526FF" w:usb1="C000ECFB" w:usb2="0001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B4F43" w14:textId="2DFCD86D" w:rsidR="00F85621" w:rsidRDefault="00F85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EB748" w14:textId="77777777" w:rsidR="00F85621" w:rsidRDefault="00F85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531D3" w14:textId="77777777" w:rsidR="00072AEA" w:rsidRDefault="00072AEA" w:rsidP="004C253B">
      <w:pPr>
        <w:spacing w:after="0" w:line="240" w:lineRule="auto"/>
      </w:pPr>
      <w:r>
        <w:separator/>
      </w:r>
    </w:p>
  </w:footnote>
  <w:footnote w:type="continuationSeparator" w:id="0">
    <w:p w14:paraId="3FE90FF9" w14:textId="77777777" w:rsidR="00072AEA" w:rsidRDefault="00072AEA" w:rsidP="004C2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E92E" w14:textId="516C72BD" w:rsidR="00F85621" w:rsidRPr="004C253B" w:rsidRDefault="00F85621" w:rsidP="004C253B">
    <w:pPr>
      <w:pStyle w:val="Header"/>
      <w:jc w:val="center"/>
      <w:rPr>
        <w:i/>
      </w:rPr>
    </w:pPr>
    <w:r>
      <w:rPr>
        <w:noProof/>
        <w:lang w:val="hr-HR" w:eastAsia="hr-HR"/>
      </w:rPr>
      <w:drawing>
        <wp:anchor distT="0" distB="0" distL="114300" distR="114300" simplePos="0" relativeHeight="251661312" behindDoc="0" locked="0" layoutInCell="1" allowOverlap="1" wp14:anchorId="2779595B" wp14:editId="77FA84EF">
          <wp:simplePos x="0" y="0"/>
          <wp:positionH relativeFrom="column">
            <wp:posOffset>-250825</wp:posOffset>
          </wp:positionH>
          <wp:positionV relativeFrom="paragraph">
            <wp:posOffset>6350</wp:posOffset>
          </wp:positionV>
          <wp:extent cx="1180465" cy="1176655"/>
          <wp:effectExtent l="0" t="0" r="635"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F01E48.tmp"/>
                  <pic:cNvPicPr/>
                </pic:nvPicPr>
                <pic:blipFill rotWithShape="1">
                  <a:blip r:embed="rId1">
                    <a:extLst>
                      <a:ext uri="{28A0092B-C50C-407E-A947-70E740481C1C}">
                        <a14:useLocalDpi xmlns:a14="http://schemas.microsoft.com/office/drawing/2010/main" val="0"/>
                      </a:ext>
                    </a:extLst>
                  </a:blip>
                  <a:srcRect l="1361" t="6993" r="2712" b="4787"/>
                  <a:stretch/>
                </pic:blipFill>
                <pic:spPr bwMode="auto">
                  <a:xfrm>
                    <a:off x="0" y="0"/>
                    <a:ext cx="1180465" cy="117665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noProof/>
        <w:lang w:val="hr-HR" w:eastAsia="hr-HR"/>
      </w:rPr>
      <w:drawing>
        <wp:anchor distT="0" distB="0" distL="114300" distR="114300" simplePos="0" relativeHeight="251662336" behindDoc="1" locked="0" layoutInCell="1" allowOverlap="1" wp14:anchorId="2633D83B" wp14:editId="487A9F57">
          <wp:simplePos x="0" y="0"/>
          <wp:positionH relativeFrom="column">
            <wp:posOffset>2063032</wp:posOffset>
          </wp:positionH>
          <wp:positionV relativeFrom="paragraph">
            <wp:posOffset>-78105</wp:posOffset>
          </wp:positionV>
          <wp:extent cx="1932940" cy="1288415"/>
          <wp:effectExtent l="0" t="0" r="0" b="0"/>
          <wp:wrapNone/>
          <wp:docPr id="23" name="Picture 1"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93275" name="Picture 1" descr="A logo with text on i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932940" cy="1288415"/>
                  </a:xfrm>
                  <a:prstGeom prst="rect">
                    <a:avLst/>
                  </a:prstGeom>
                </pic:spPr>
              </pic:pic>
            </a:graphicData>
          </a:graphic>
          <wp14:sizeRelH relativeFrom="margin">
            <wp14:pctWidth>0</wp14:pctWidth>
          </wp14:sizeRelH>
          <wp14:sizeRelV relativeFrom="margin">
            <wp14:pctHeight>0</wp14:pctHeight>
          </wp14:sizeRelV>
        </wp:anchor>
      </w:drawing>
    </w:r>
    <w:r>
      <w:rPr>
        <w:i/>
        <w:noProof/>
        <w:lang w:val="hr-HR" w:eastAsia="hr-HR"/>
      </w:rPr>
      <w:drawing>
        <wp:anchor distT="0" distB="0" distL="114300" distR="114300" simplePos="0" relativeHeight="251659264" behindDoc="0" locked="0" layoutInCell="1" allowOverlap="1" wp14:anchorId="5BA2D3B6" wp14:editId="5320EF93">
          <wp:simplePos x="0" y="0"/>
          <wp:positionH relativeFrom="column">
            <wp:posOffset>5060315</wp:posOffset>
          </wp:positionH>
          <wp:positionV relativeFrom="paragraph">
            <wp:posOffset>-33103</wp:posOffset>
          </wp:positionV>
          <wp:extent cx="1176655" cy="1176655"/>
          <wp:effectExtent l="0" t="0" r="4445" b="444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pfzg-removebg-preview.png"/>
                  <pic:cNvPicPr/>
                </pic:nvPicPr>
                <pic:blipFill>
                  <a:blip r:embed="rId3">
                    <a:extLst>
                      <a:ext uri="{28A0092B-C50C-407E-A947-70E740481C1C}">
                        <a14:useLocalDpi xmlns:a14="http://schemas.microsoft.com/office/drawing/2010/main" val="0"/>
                      </a:ext>
                    </a:extLst>
                  </a:blip>
                  <a:stretch>
                    <a:fillRect/>
                  </a:stretch>
                </pic:blipFill>
                <pic:spPr>
                  <a:xfrm>
                    <a:off x="0" y="0"/>
                    <a:ext cx="1176655" cy="1176655"/>
                  </a:xfrm>
                  <a:prstGeom prst="rect">
                    <a:avLst/>
                  </a:prstGeom>
                </pic:spPr>
              </pic:pic>
            </a:graphicData>
          </a:graphic>
          <wp14:sizeRelH relativeFrom="margin">
            <wp14:pctWidth>0</wp14:pctWidth>
          </wp14:sizeRelH>
          <wp14:sizeRelV relativeFrom="margin">
            <wp14:pctHeight>0</wp14:pctHeight>
          </wp14:sizeRelV>
        </wp:anchor>
      </w:drawing>
    </w:r>
  </w:p>
  <w:p w14:paraId="1F99534B" w14:textId="77777777" w:rsidR="00F85621" w:rsidRDefault="00F85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D8FB6" w14:textId="77777777" w:rsidR="00F85621" w:rsidRPr="004C253B" w:rsidRDefault="00F85621" w:rsidP="004C253B">
    <w:pPr>
      <w:pStyle w:val="Header"/>
      <w:jc w:val="center"/>
      <w:rPr>
        <w:i/>
      </w:rPr>
    </w:pPr>
    <w:r>
      <w:rPr>
        <w:noProof/>
        <w:lang w:val="hr-HR" w:eastAsia="hr-HR"/>
      </w:rPr>
      <w:drawing>
        <wp:anchor distT="0" distB="0" distL="114300" distR="114300" simplePos="0" relativeHeight="251665408" behindDoc="0" locked="0" layoutInCell="1" allowOverlap="1" wp14:anchorId="59D210EC" wp14:editId="6AE0088C">
          <wp:simplePos x="0" y="0"/>
          <wp:positionH relativeFrom="column">
            <wp:posOffset>-250825</wp:posOffset>
          </wp:positionH>
          <wp:positionV relativeFrom="paragraph">
            <wp:posOffset>6350</wp:posOffset>
          </wp:positionV>
          <wp:extent cx="1180465" cy="1176655"/>
          <wp:effectExtent l="0" t="0" r="635" b="4445"/>
          <wp:wrapNone/>
          <wp:docPr id="1147398152" name="Picture 1147398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F01E48.tmp"/>
                  <pic:cNvPicPr/>
                </pic:nvPicPr>
                <pic:blipFill rotWithShape="1">
                  <a:blip r:embed="rId1">
                    <a:extLst>
                      <a:ext uri="{28A0092B-C50C-407E-A947-70E740481C1C}">
                        <a14:useLocalDpi xmlns:a14="http://schemas.microsoft.com/office/drawing/2010/main" val="0"/>
                      </a:ext>
                    </a:extLst>
                  </a:blip>
                  <a:srcRect l="1361" t="6993" r="2712" b="4787"/>
                  <a:stretch/>
                </pic:blipFill>
                <pic:spPr bwMode="auto">
                  <a:xfrm>
                    <a:off x="0" y="0"/>
                    <a:ext cx="1180465" cy="117665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noProof/>
        <w:lang w:val="hr-HR" w:eastAsia="hr-HR"/>
      </w:rPr>
      <w:drawing>
        <wp:anchor distT="0" distB="0" distL="114300" distR="114300" simplePos="0" relativeHeight="251666432" behindDoc="1" locked="0" layoutInCell="1" allowOverlap="1" wp14:anchorId="2FB4C265" wp14:editId="449266F2">
          <wp:simplePos x="0" y="0"/>
          <wp:positionH relativeFrom="column">
            <wp:posOffset>2063032</wp:posOffset>
          </wp:positionH>
          <wp:positionV relativeFrom="paragraph">
            <wp:posOffset>-78105</wp:posOffset>
          </wp:positionV>
          <wp:extent cx="1932940" cy="1288415"/>
          <wp:effectExtent l="0" t="0" r="0" b="0"/>
          <wp:wrapNone/>
          <wp:docPr id="1147398153" name="Picture 1"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93275" name="Picture 1" descr="A logo with text on i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932940" cy="1288415"/>
                  </a:xfrm>
                  <a:prstGeom prst="rect">
                    <a:avLst/>
                  </a:prstGeom>
                </pic:spPr>
              </pic:pic>
            </a:graphicData>
          </a:graphic>
          <wp14:sizeRelH relativeFrom="margin">
            <wp14:pctWidth>0</wp14:pctWidth>
          </wp14:sizeRelH>
          <wp14:sizeRelV relativeFrom="margin">
            <wp14:pctHeight>0</wp14:pctHeight>
          </wp14:sizeRelV>
        </wp:anchor>
      </w:drawing>
    </w:r>
    <w:r>
      <w:rPr>
        <w:i/>
        <w:noProof/>
        <w:lang w:val="hr-HR" w:eastAsia="hr-HR"/>
      </w:rPr>
      <w:drawing>
        <wp:anchor distT="0" distB="0" distL="114300" distR="114300" simplePos="0" relativeHeight="251664384" behindDoc="0" locked="0" layoutInCell="1" allowOverlap="1" wp14:anchorId="3F842BFA" wp14:editId="4C97FC66">
          <wp:simplePos x="0" y="0"/>
          <wp:positionH relativeFrom="column">
            <wp:posOffset>5060315</wp:posOffset>
          </wp:positionH>
          <wp:positionV relativeFrom="paragraph">
            <wp:posOffset>-33103</wp:posOffset>
          </wp:positionV>
          <wp:extent cx="1176655" cy="1176655"/>
          <wp:effectExtent l="0" t="0" r="4445" b="4445"/>
          <wp:wrapNone/>
          <wp:docPr id="1147398154" name="Picture 1147398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pfzg-removebg-preview.png"/>
                  <pic:cNvPicPr/>
                </pic:nvPicPr>
                <pic:blipFill>
                  <a:blip r:embed="rId3">
                    <a:extLst>
                      <a:ext uri="{28A0092B-C50C-407E-A947-70E740481C1C}">
                        <a14:useLocalDpi xmlns:a14="http://schemas.microsoft.com/office/drawing/2010/main" val="0"/>
                      </a:ext>
                    </a:extLst>
                  </a:blip>
                  <a:stretch>
                    <a:fillRect/>
                  </a:stretch>
                </pic:blipFill>
                <pic:spPr>
                  <a:xfrm>
                    <a:off x="0" y="0"/>
                    <a:ext cx="1176655" cy="1176655"/>
                  </a:xfrm>
                  <a:prstGeom prst="rect">
                    <a:avLst/>
                  </a:prstGeom>
                </pic:spPr>
              </pic:pic>
            </a:graphicData>
          </a:graphic>
          <wp14:sizeRelH relativeFrom="margin">
            <wp14:pctWidth>0</wp14:pctWidth>
          </wp14:sizeRelH>
          <wp14:sizeRelV relativeFrom="margin">
            <wp14:pctHeight>0</wp14:pctHeight>
          </wp14:sizeRelV>
        </wp:anchor>
      </w:drawing>
    </w:r>
  </w:p>
  <w:p w14:paraId="26EEE6C0" w14:textId="77777777" w:rsidR="00F85621" w:rsidRDefault="00F856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C44BF" w14:textId="77777777" w:rsidR="00F85621" w:rsidRPr="004C253B" w:rsidRDefault="00F85621" w:rsidP="004C253B">
    <w:pPr>
      <w:pStyle w:val="Header"/>
      <w:jc w:val="center"/>
      <w:rPr>
        <w:i/>
      </w:rPr>
    </w:pPr>
    <w:r>
      <w:rPr>
        <w:noProof/>
        <w:lang w:val="hr-HR" w:eastAsia="hr-HR"/>
      </w:rPr>
      <w:drawing>
        <wp:anchor distT="0" distB="0" distL="114300" distR="114300" simplePos="0" relativeHeight="251668480" behindDoc="0" locked="0" layoutInCell="1" allowOverlap="1" wp14:anchorId="7DBAA214" wp14:editId="7BE8CEFA">
          <wp:simplePos x="0" y="0"/>
          <wp:positionH relativeFrom="column">
            <wp:posOffset>-500380</wp:posOffset>
          </wp:positionH>
          <wp:positionV relativeFrom="paragraph">
            <wp:posOffset>-33020</wp:posOffset>
          </wp:positionV>
          <wp:extent cx="866775" cy="864235"/>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F01E48.tmp"/>
                  <pic:cNvPicPr/>
                </pic:nvPicPr>
                <pic:blipFill rotWithShape="1">
                  <a:blip r:embed="rId1">
                    <a:extLst>
                      <a:ext uri="{28A0092B-C50C-407E-A947-70E740481C1C}">
                        <a14:useLocalDpi xmlns:a14="http://schemas.microsoft.com/office/drawing/2010/main" val="0"/>
                      </a:ext>
                    </a:extLst>
                  </a:blip>
                  <a:srcRect l="1361" t="6993" r="2712" b="4787"/>
                  <a:stretch/>
                </pic:blipFill>
                <pic:spPr bwMode="auto">
                  <a:xfrm>
                    <a:off x="0" y="0"/>
                    <a:ext cx="866775" cy="86423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noProof/>
        <w:lang w:val="hr-HR" w:eastAsia="hr-HR"/>
      </w:rPr>
      <w:drawing>
        <wp:anchor distT="0" distB="0" distL="114300" distR="114300" simplePos="0" relativeHeight="251667456" behindDoc="0" locked="0" layoutInCell="1" allowOverlap="1" wp14:anchorId="2D593473" wp14:editId="523DDB58">
          <wp:simplePos x="0" y="0"/>
          <wp:positionH relativeFrom="column">
            <wp:posOffset>5165090</wp:posOffset>
          </wp:positionH>
          <wp:positionV relativeFrom="paragraph">
            <wp:posOffset>-40005</wp:posOffset>
          </wp:positionV>
          <wp:extent cx="867410" cy="867410"/>
          <wp:effectExtent l="0" t="0" r="8890" b="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pfzg-removebg-preview.png"/>
                  <pic:cNvPicPr/>
                </pic:nvPicPr>
                <pic:blipFill>
                  <a:blip r:embed="rId2">
                    <a:extLst>
                      <a:ext uri="{28A0092B-C50C-407E-A947-70E740481C1C}">
                        <a14:useLocalDpi xmlns:a14="http://schemas.microsoft.com/office/drawing/2010/main" val="0"/>
                      </a:ext>
                    </a:extLst>
                  </a:blip>
                  <a:stretch>
                    <a:fillRect/>
                  </a:stretch>
                </pic:blipFill>
                <pic:spPr>
                  <a:xfrm>
                    <a:off x="0" y="0"/>
                    <a:ext cx="867410" cy="867410"/>
                  </a:xfrm>
                  <a:prstGeom prst="rect">
                    <a:avLst/>
                  </a:prstGeom>
                </pic:spPr>
              </pic:pic>
            </a:graphicData>
          </a:graphic>
          <wp14:sizeRelH relativeFrom="margin">
            <wp14:pctWidth>0</wp14:pctWidth>
          </wp14:sizeRelH>
          <wp14:sizeRelV relativeFrom="margin">
            <wp14:pctHeight>0</wp14:pctHeight>
          </wp14:sizeRelV>
        </wp:anchor>
      </w:drawing>
    </w:r>
    <w:r>
      <w:rPr>
        <w:i/>
        <w:noProof/>
        <w:lang w:val="hr-HR" w:eastAsia="hr-HR"/>
      </w:rPr>
      <w:drawing>
        <wp:anchor distT="0" distB="0" distL="114300" distR="114300" simplePos="0" relativeHeight="251669504" behindDoc="1" locked="0" layoutInCell="1" allowOverlap="1" wp14:anchorId="2A14A852" wp14:editId="758A1419">
          <wp:simplePos x="0" y="0"/>
          <wp:positionH relativeFrom="column">
            <wp:posOffset>2281555</wp:posOffset>
          </wp:positionH>
          <wp:positionV relativeFrom="paragraph">
            <wp:posOffset>-22860</wp:posOffset>
          </wp:positionV>
          <wp:extent cx="1143000" cy="762000"/>
          <wp:effectExtent l="0" t="0" r="0" b="0"/>
          <wp:wrapTopAndBottom/>
          <wp:docPr id="28" name="Picture 1"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93275" name="Picture 1" descr="A logo with text on it&#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1143000" cy="762000"/>
                  </a:xfrm>
                  <a:prstGeom prst="rect">
                    <a:avLst/>
                  </a:prstGeom>
                </pic:spPr>
              </pic:pic>
            </a:graphicData>
          </a:graphic>
          <wp14:sizeRelH relativeFrom="margin">
            <wp14:pctWidth>0</wp14:pctWidth>
          </wp14:sizeRelH>
          <wp14:sizeRelV relativeFrom="margin">
            <wp14:pctHeight>0</wp14:pctHeight>
          </wp14:sizeRelV>
        </wp:anchor>
      </w:drawing>
    </w:r>
  </w:p>
  <w:p w14:paraId="61B62AC0" w14:textId="77777777" w:rsidR="00F85621" w:rsidRDefault="00F856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43B06" w14:textId="77777777" w:rsidR="00F85621" w:rsidRPr="004C253B" w:rsidRDefault="00F85621" w:rsidP="004C253B">
    <w:pPr>
      <w:pStyle w:val="Header"/>
      <w:jc w:val="center"/>
      <w:rPr>
        <w:i/>
      </w:rPr>
    </w:pPr>
    <w:r>
      <w:rPr>
        <w:i/>
        <w:noProof/>
        <w:lang w:val="hr-HR" w:eastAsia="hr-HR"/>
      </w:rPr>
      <w:drawing>
        <wp:anchor distT="0" distB="0" distL="114300" distR="114300" simplePos="0" relativeHeight="251673600" behindDoc="0" locked="0" layoutInCell="1" allowOverlap="1" wp14:anchorId="4D31F9C5" wp14:editId="1147C99E">
          <wp:simplePos x="0" y="0"/>
          <wp:positionH relativeFrom="column">
            <wp:posOffset>5377180</wp:posOffset>
          </wp:positionH>
          <wp:positionV relativeFrom="paragraph">
            <wp:posOffset>-6350</wp:posOffset>
          </wp:positionV>
          <wp:extent cx="867410" cy="867410"/>
          <wp:effectExtent l="0" t="0" r="889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pfzg-removebg-preview.png"/>
                  <pic:cNvPicPr/>
                </pic:nvPicPr>
                <pic:blipFill>
                  <a:blip r:embed="rId1">
                    <a:extLst>
                      <a:ext uri="{28A0092B-C50C-407E-A947-70E740481C1C}">
                        <a14:useLocalDpi xmlns:a14="http://schemas.microsoft.com/office/drawing/2010/main" val="0"/>
                      </a:ext>
                    </a:extLst>
                  </a:blip>
                  <a:stretch>
                    <a:fillRect/>
                  </a:stretch>
                </pic:blipFill>
                <pic:spPr>
                  <a:xfrm>
                    <a:off x="0" y="0"/>
                    <a:ext cx="867410" cy="867410"/>
                  </a:xfrm>
                  <a:prstGeom prst="rect">
                    <a:avLst/>
                  </a:prstGeom>
                </pic:spPr>
              </pic:pic>
            </a:graphicData>
          </a:graphic>
          <wp14:sizeRelH relativeFrom="margin">
            <wp14:pctWidth>0</wp14:pctWidth>
          </wp14:sizeRelH>
          <wp14:sizeRelV relativeFrom="margin">
            <wp14:pctHeight>0</wp14:pctHeight>
          </wp14:sizeRelV>
        </wp:anchor>
      </w:drawing>
    </w:r>
    <w:r>
      <w:rPr>
        <w:noProof/>
        <w:lang w:val="hr-HR" w:eastAsia="hr-HR"/>
      </w:rPr>
      <w:drawing>
        <wp:anchor distT="0" distB="0" distL="114300" distR="114300" simplePos="0" relativeHeight="251674624" behindDoc="0" locked="0" layoutInCell="1" allowOverlap="1" wp14:anchorId="0A0E7E14" wp14:editId="69078A46">
          <wp:simplePos x="0" y="0"/>
          <wp:positionH relativeFrom="column">
            <wp:posOffset>-276225</wp:posOffset>
          </wp:positionH>
          <wp:positionV relativeFrom="paragraph">
            <wp:posOffset>-44450</wp:posOffset>
          </wp:positionV>
          <wp:extent cx="866775" cy="864235"/>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F01E48.tmp"/>
                  <pic:cNvPicPr/>
                </pic:nvPicPr>
                <pic:blipFill rotWithShape="1">
                  <a:blip r:embed="rId2">
                    <a:extLst>
                      <a:ext uri="{28A0092B-C50C-407E-A947-70E740481C1C}">
                        <a14:useLocalDpi xmlns:a14="http://schemas.microsoft.com/office/drawing/2010/main" val="0"/>
                      </a:ext>
                    </a:extLst>
                  </a:blip>
                  <a:srcRect l="1361" t="6993" r="2712" b="4787"/>
                  <a:stretch/>
                </pic:blipFill>
                <pic:spPr bwMode="auto">
                  <a:xfrm>
                    <a:off x="0" y="0"/>
                    <a:ext cx="866775" cy="86423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noProof/>
        <w:lang w:val="hr-HR" w:eastAsia="hr-HR"/>
      </w:rPr>
      <w:drawing>
        <wp:anchor distT="0" distB="0" distL="114300" distR="114300" simplePos="0" relativeHeight="251675648" behindDoc="1" locked="0" layoutInCell="1" allowOverlap="1" wp14:anchorId="6150846E" wp14:editId="68F56A77">
          <wp:simplePos x="0" y="0"/>
          <wp:positionH relativeFrom="column">
            <wp:posOffset>2408555</wp:posOffset>
          </wp:positionH>
          <wp:positionV relativeFrom="paragraph">
            <wp:posOffset>16427</wp:posOffset>
          </wp:positionV>
          <wp:extent cx="1143000" cy="762000"/>
          <wp:effectExtent l="0" t="0" r="0" b="0"/>
          <wp:wrapTopAndBottom/>
          <wp:docPr id="13" name="Picture 1"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93275" name="Picture 1" descr="A logo with text on it&#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1143000" cy="762000"/>
                  </a:xfrm>
                  <a:prstGeom prst="rect">
                    <a:avLst/>
                  </a:prstGeom>
                </pic:spPr>
              </pic:pic>
            </a:graphicData>
          </a:graphic>
          <wp14:sizeRelH relativeFrom="margin">
            <wp14:pctWidth>0</wp14:pctWidth>
          </wp14:sizeRelH>
          <wp14:sizeRelV relativeFrom="margin">
            <wp14:pctHeight>0</wp14:pctHeight>
          </wp14:sizeRelV>
        </wp:anchor>
      </w:drawing>
    </w:r>
  </w:p>
  <w:p w14:paraId="2409170B" w14:textId="77777777" w:rsidR="00F85621" w:rsidRDefault="00F856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7CBCA" w14:textId="77777777" w:rsidR="00F85621" w:rsidRPr="004C253B" w:rsidRDefault="00F85621" w:rsidP="004C253B">
    <w:pPr>
      <w:pStyle w:val="Header"/>
      <w:jc w:val="center"/>
      <w:rPr>
        <w:i/>
      </w:rPr>
    </w:pPr>
    <w:r>
      <w:rPr>
        <w:i/>
        <w:noProof/>
        <w:lang w:val="hr-HR" w:eastAsia="hr-HR"/>
      </w:rPr>
      <w:drawing>
        <wp:anchor distT="0" distB="0" distL="114300" distR="114300" simplePos="0" relativeHeight="251677696" behindDoc="0" locked="0" layoutInCell="1" allowOverlap="1" wp14:anchorId="2A0256C3" wp14:editId="36C73029">
          <wp:simplePos x="0" y="0"/>
          <wp:positionH relativeFrom="column">
            <wp:posOffset>5377180</wp:posOffset>
          </wp:positionH>
          <wp:positionV relativeFrom="paragraph">
            <wp:posOffset>-6350</wp:posOffset>
          </wp:positionV>
          <wp:extent cx="867410" cy="867410"/>
          <wp:effectExtent l="0" t="0" r="8890" b="889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pfzg-removebg-preview.png"/>
                  <pic:cNvPicPr/>
                </pic:nvPicPr>
                <pic:blipFill>
                  <a:blip r:embed="rId1">
                    <a:extLst>
                      <a:ext uri="{28A0092B-C50C-407E-A947-70E740481C1C}">
                        <a14:useLocalDpi xmlns:a14="http://schemas.microsoft.com/office/drawing/2010/main" val="0"/>
                      </a:ext>
                    </a:extLst>
                  </a:blip>
                  <a:stretch>
                    <a:fillRect/>
                  </a:stretch>
                </pic:blipFill>
                <pic:spPr>
                  <a:xfrm>
                    <a:off x="0" y="0"/>
                    <a:ext cx="867410" cy="867410"/>
                  </a:xfrm>
                  <a:prstGeom prst="rect">
                    <a:avLst/>
                  </a:prstGeom>
                </pic:spPr>
              </pic:pic>
            </a:graphicData>
          </a:graphic>
          <wp14:sizeRelH relativeFrom="margin">
            <wp14:pctWidth>0</wp14:pctWidth>
          </wp14:sizeRelH>
          <wp14:sizeRelV relativeFrom="margin">
            <wp14:pctHeight>0</wp14:pctHeight>
          </wp14:sizeRelV>
        </wp:anchor>
      </w:drawing>
    </w:r>
    <w:r>
      <w:rPr>
        <w:noProof/>
        <w:lang w:val="hr-HR" w:eastAsia="hr-HR"/>
      </w:rPr>
      <w:drawing>
        <wp:anchor distT="0" distB="0" distL="114300" distR="114300" simplePos="0" relativeHeight="251678720" behindDoc="0" locked="0" layoutInCell="1" allowOverlap="1" wp14:anchorId="128F6D03" wp14:editId="2355D6F2">
          <wp:simplePos x="0" y="0"/>
          <wp:positionH relativeFrom="column">
            <wp:posOffset>-276225</wp:posOffset>
          </wp:positionH>
          <wp:positionV relativeFrom="paragraph">
            <wp:posOffset>-44450</wp:posOffset>
          </wp:positionV>
          <wp:extent cx="866775" cy="864235"/>
          <wp:effectExtent l="0" t="0" r="9525" b="0"/>
          <wp:wrapNone/>
          <wp:docPr id="3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F01E48.tmp"/>
                  <pic:cNvPicPr/>
                </pic:nvPicPr>
                <pic:blipFill rotWithShape="1">
                  <a:blip r:embed="rId2">
                    <a:extLst>
                      <a:ext uri="{28A0092B-C50C-407E-A947-70E740481C1C}">
                        <a14:useLocalDpi xmlns:a14="http://schemas.microsoft.com/office/drawing/2010/main" val="0"/>
                      </a:ext>
                    </a:extLst>
                  </a:blip>
                  <a:srcRect l="1361" t="6993" r="2712" b="4787"/>
                  <a:stretch/>
                </pic:blipFill>
                <pic:spPr bwMode="auto">
                  <a:xfrm>
                    <a:off x="0" y="0"/>
                    <a:ext cx="866775" cy="86423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noProof/>
        <w:lang w:val="hr-HR" w:eastAsia="hr-HR"/>
      </w:rPr>
      <w:drawing>
        <wp:anchor distT="0" distB="0" distL="114300" distR="114300" simplePos="0" relativeHeight="251679744" behindDoc="1" locked="0" layoutInCell="1" allowOverlap="1" wp14:anchorId="2F23C700" wp14:editId="0A96109D">
          <wp:simplePos x="0" y="0"/>
          <wp:positionH relativeFrom="column">
            <wp:posOffset>2408555</wp:posOffset>
          </wp:positionH>
          <wp:positionV relativeFrom="paragraph">
            <wp:posOffset>16427</wp:posOffset>
          </wp:positionV>
          <wp:extent cx="1143000" cy="762000"/>
          <wp:effectExtent l="0" t="0" r="0" b="0"/>
          <wp:wrapTopAndBottom/>
          <wp:docPr id="1147398112" name="Picture 1"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93275" name="Picture 1" descr="A logo with text on it&#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1143000" cy="762000"/>
                  </a:xfrm>
                  <a:prstGeom prst="rect">
                    <a:avLst/>
                  </a:prstGeom>
                </pic:spPr>
              </pic:pic>
            </a:graphicData>
          </a:graphic>
          <wp14:sizeRelH relativeFrom="margin">
            <wp14:pctWidth>0</wp14:pctWidth>
          </wp14:sizeRelH>
          <wp14:sizeRelV relativeFrom="margin">
            <wp14:pctHeight>0</wp14:pctHeight>
          </wp14:sizeRelV>
        </wp:anchor>
      </w:drawing>
    </w:r>
  </w:p>
  <w:p w14:paraId="14D1CDD1" w14:textId="77777777" w:rsidR="00F85621" w:rsidRDefault="00F8562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8693" w14:textId="77777777" w:rsidR="00F85621" w:rsidRPr="004C253B" w:rsidRDefault="00F85621" w:rsidP="004C253B">
    <w:pPr>
      <w:pStyle w:val="Header"/>
      <w:jc w:val="center"/>
      <w:rPr>
        <w:i/>
      </w:rPr>
    </w:pPr>
    <w:r>
      <w:rPr>
        <w:i/>
        <w:noProof/>
        <w:lang w:val="hr-HR" w:eastAsia="hr-HR"/>
      </w:rPr>
      <w:drawing>
        <wp:anchor distT="0" distB="0" distL="114300" distR="114300" simplePos="0" relativeHeight="251670528" behindDoc="0" locked="0" layoutInCell="1" allowOverlap="1" wp14:anchorId="3A0800B2" wp14:editId="600F8634">
          <wp:simplePos x="0" y="0"/>
          <wp:positionH relativeFrom="column">
            <wp:posOffset>5153025</wp:posOffset>
          </wp:positionH>
          <wp:positionV relativeFrom="paragraph">
            <wp:posOffset>17780</wp:posOffset>
          </wp:positionV>
          <wp:extent cx="867410" cy="867410"/>
          <wp:effectExtent l="0" t="0" r="8890" b="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pfzg-removebg-preview.png"/>
                  <pic:cNvPicPr/>
                </pic:nvPicPr>
                <pic:blipFill>
                  <a:blip r:embed="rId1">
                    <a:extLst>
                      <a:ext uri="{28A0092B-C50C-407E-A947-70E740481C1C}">
                        <a14:useLocalDpi xmlns:a14="http://schemas.microsoft.com/office/drawing/2010/main" val="0"/>
                      </a:ext>
                    </a:extLst>
                  </a:blip>
                  <a:stretch>
                    <a:fillRect/>
                  </a:stretch>
                </pic:blipFill>
                <pic:spPr>
                  <a:xfrm>
                    <a:off x="0" y="0"/>
                    <a:ext cx="867410" cy="867410"/>
                  </a:xfrm>
                  <a:prstGeom prst="rect">
                    <a:avLst/>
                  </a:prstGeom>
                </pic:spPr>
              </pic:pic>
            </a:graphicData>
          </a:graphic>
          <wp14:sizeRelH relativeFrom="margin">
            <wp14:pctWidth>0</wp14:pctWidth>
          </wp14:sizeRelH>
          <wp14:sizeRelV relativeFrom="margin">
            <wp14:pctHeight>0</wp14:pctHeight>
          </wp14:sizeRelV>
        </wp:anchor>
      </w:drawing>
    </w:r>
    <w:r>
      <w:rPr>
        <w:noProof/>
        <w:lang w:val="hr-HR" w:eastAsia="hr-HR"/>
      </w:rPr>
      <w:drawing>
        <wp:anchor distT="0" distB="0" distL="114300" distR="114300" simplePos="0" relativeHeight="251671552" behindDoc="0" locked="0" layoutInCell="1" allowOverlap="1" wp14:anchorId="4E9C550D" wp14:editId="5E77BD98">
          <wp:simplePos x="0" y="0"/>
          <wp:positionH relativeFrom="column">
            <wp:posOffset>-522522</wp:posOffset>
          </wp:positionH>
          <wp:positionV relativeFrom="paragraph">
            <wp:posOffset>19050</wp:posOffset>
          </wp:positionV>
          <wp:extent cx="866775" cy="864235"/>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F01E48.tmp"/>
                  <pic:cNvPicPr/>
                </pic:nvPicPr>
                <pic:blipFill rotWithShape="1">
                  <a:blip r:embed="rId2">
                    <a:extLst>
                      <a:ext uri="{28A0092B-C50C-407E-A947-70E740481C1C}">
                        <a14:useLocalDpi xmlns:a14="http://schemas.microsoft.com/office/drawing/2010/main" val="0"/>
                      </a:ext>
                    </a:extLst>
                  </a:blip>
                  <a:srcRect l="1361" t="6993" r="2712" b="4787"/>
                  <a:stretch/>
                </pic:blipFill>
                <pic:spPr bwMode="auto">
                  <a:xfrm>
                    <a:off x="0" y="0"/>
                    <a:ext cx="866775" cy="86423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noProof/>
        <w:lang w:val="hr-HR" w:eastAsia="hr-HR"/>
      </w:rPr>
      <w:drawing>
        <wp:anchor distT="0" distB="0" distL="114300" distR="114300" simplePos="0" relativeHeight="251672576" behindDoc="1" locked="0" layoutInCell="1" allowOverlap="1" wp14:anchorId="32B1634F" wp14:editId="5A3BA789">
          <wp:simplePos x="0" y="0"/>
          <wp:positionH relativeFrom="column">
            <wp:posOffset>2281555</wp:posOffset>
          </wp:positionH>
          <wp:positionV relativeFrom="paragraph">
            <wp:posOffset>-22860</wp:posOffset>
          </wp:positionV>
          <wp:extent cx="1143000" cy="762000"/>
          <wp:effectExtent l="0" t="0" r="0" b="0"/>
          <wp:wrapTopAndBottom/>
          <wp:docPr id="19" name="Picture 1"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93275" name="Picture 1" descr="A logo with text on it&#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1143000" cy="762000"/>
                  </a:xfrm>
                  <a:prstGeom prst="rect">
                    <a:avLst/>
                  </a:prstGeom>
                </pic:spPr>
              </pic:pic>
            </a:graphicData>
          </a:graphic>
          <wp14:sizeRelH relativeFrom="margin">
            <wp14:pctWidth>0</wp14:pctWidth>
          </wp14:sizeRelH>
          <wp14:sizeRelV relativeFrom="margin">
            <wp14:pctHeight>0</wp14:pctHeight>
          </wp14:sizeRelV>
        </wp:anchor>
      </w:drawing>
    </w:r>
  </w:p>
  <w:p w14:paraId="36957E4F" w14:textId="77777777" w:rsidR="00F85621" w:rsidRDefault="00F856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8AE50" w14:textId="77777777" w:rsidR="00F85621" w:rsidRPr="004C253B" w:rsidRDefault="00F85621" w:rsidP="004C253B">
    <w:pPr>
      <w:pStyle w:val="Header"/>
      <w:jc w:val="center"/>
      <w:rPr>
        <w:i/>
      </w:rPr>
    </w:pPr>
    <w:r>
      <w:rPr>
        <w:noProof/>
        <w:lang w:val="hr-HR" w:eastAsia="hr-HR"/>
      </w:rPr>
      <w:drawing>
        <wp:anchor distT="0" distB="0" distL="114300" distR="114300" simplePos="0" relativeHeight="251682816" behindDoc="0" locked="0" layoutInCell="1" allowOverlap="1" wp14:anchorId="206A4F62" wp14:editId="29742DC2">
          <wp:simplePos x="0" y="0"/>
          <wp:positionH relativeFrom="column">
            <wp:posOffset>-500380</wp:posOffset>
          </wp:positionH>
          <wp:positionV relativeFrom="paragraph">
            <wp:posOffset>-33020</wp:posOffset>
          </wp:positionV>
          <wp:extent cx="866775" cy="864235"/>
          <wp:effectExtent l="0" t="0" r="9525" b="0"/>
          <wp:wrapNone/>
          <wp:docPr id="1147398155" name="Picture 1147398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F01E48.tmp"/>
                  <pic:cNvPicPr/>
                </pic:nvPicPr>
                <pic:blipFill rotWithShape="1">
                  <a:blip r:embed="rId1">
                    <a:extLst>
                      <a:ext uri="{28A0092B-C50C-407E-A947-70E740481C1C}">
                        <a14:useLocalDpi xmlns:a14="http://schemas.microsoft.com/office/drawing/2010/main" val="0"/>
                      </a:ext>
                    </a:extLst>
                  </a:blip>
                  <a:srcRect l="1361" t="6993" r="2712" b="4787"/>
                  <a:stretch/>
                </pic:blipFill>
                <pic:spPr bwMode="auto">
                  <a:xfrm>
                    <a:off x="0" y="0"/>
                    <a:ext cx="866775" cy="86423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noProof/>
        <w:lang w:val="hr-HR" w:eastAsia="hr-HR"/>
      </w:rPr>
      <w:drawing>
        <wp:anchor distT="0" distB="0" distL="114300" distR="114300" simplePos="0" relativeHeight="251681792" behindDoc="0" locked="0" layoutInCell="1" allowOverlap="1" wp14:anchorId="690C2611" wp14:editId="121D5C08">
          <wp:simplePos x="0" y="0"/>
          <wp:positionH relativeFrom="column">
            <wp:posOffset>5165090</wp:posOffset>
          </wp:positionH>
          <wp:positionV relativeFrom="paragraph">
            <wp:posOffset>-40005</wp:posOffset>
          </wp:positionV>
          <wp:extent cx="867410" cy="867410"/>
          <wp:effectExtent l="0" t="0" r="8890" b="8890"/>
          <wp:wrapNone/>
          <wp:docPr id="1147398156" name="Picture 1147398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pfzg-removebg-preview.png"/>
                  <pic:cNvPicPr/>
                </pic:nvPicPr>
                <pic:blipFill>
                  <a:blip r:embed="rId2">
                    <a:extLst>
                      <a:ext uri="{28A0092B-C50C-407E-A947-70E740481C1C}">
                        <a14:useLocalDpi xmlns:a14="http://schemas.microsoft.com/office/drawing/2010/main" val="0"/>
                      </a:ext>
                    </a:extLst>
                  </a:blip>
                  <a:stretch>
                    <a:fillRect/>
                  </a:stretch>
                </pic:blipFill>
                <pic:spPr>
                  <a:xfrm>
                    <a:off x="0" y="0"/>
                    <a:ext cx="867410" cy="867410"/>
                  </a:xfrm>
                  <a:prstGeom prst="rect">
                    <a:avLst/>
                  </a:prstGeom>
                </pic:spPr>
              </pic:pic>
            </a:graphicData>
          </a:graphic>
          <wp14:sizeRelH relativeFrom="margin">
            <wp14:pctWidth>0</wp14:pctWidth>
          </wp14:sizeRelH>
          <wp14:sizeRelV relativeFrom="margin">
            <wp14:pctHeight>0</wp14:pctHeight>
          </wp14:sizeRelV>
        </wp:anchor>
      </w:drawing>
    </w:r>
    <w:r>
      <w:rPr>
        <w:i/>
        <w:noProof/>
        <w:lang w:val="hr-HR" w:eastAsia="hr-HR"/>
      </w:rPr>
      <w:drawing>
        <wp:anchor distT="0" distB="0" distL="114300" distR="114300" simplePos="0" relativeHeight="251683840" behindDoc="1" locked="0" layoutInCell="1" allowOverlap="1" wp14:anchorId="0B604A12" wp14:editId="080639A2">
          <wp:simplePos x="0" y="0"/>
          <wp:positionH relativeFrom="column">
            <wp:posOffset>2281555</wp:posOffset>
          </wp:positionH>
          <wp:positionV relativeFrom="paragraph">
            <wp:posOffset>-22860</wp:posOffset>
          </wp:positionV>
          <wp:extent cx="1143000" cy="762000"/>
          <wp:effectExtent l="0" t="0" r="0" b="0"/>
          <wp:wrapTopAndBottom/>
          <wp:docPr id="1147398157" name="Picture 1"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93275" name="Picture 1" descr="A logo with text on it&#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1143000" cy="762000"/>
                  </a:xfrm>
                  <a:prstGeom prst="rect">
                    <a:avLst/>
                  </a:prstGeom>
                </pic:spPr>
              </pic:pic>
            </a:graphicData>
          </a:graphic>
          <wp14:sizeRelH relativeFrom="margin">
            <wp14:pctWidth>0</wp14:pctWidth>
          </wp14:sizeRelH>
          <wp14:sizeRelV relativeFrom="margin">
            <wp14:pctHeight>0</wp14:pctHeight>
          </wp14:sizeRelV>
        </wp:anchor>
      </w:drawing>
    </w:r>
  </w:p>
  <w:p w14:paraId="06940497" w14:textId="77777777" w:rsidR="00F85621" w:rsidRDefault="00F8562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C11EB" w14:textId="77777777" w:rsidR="00F85621" w:rsidRPr="004C253B" w:rsidRDefault="00F85621" w:rsidP="004C253B">
    <w:pPr>
      <w:pStyle w:val="Header"/>
      <w:jc w:val="center"/>
      <w:rPr>
        <w:i/>
      </w:rPr>
    </w:pPr>
    <w:r>
      <w:rPr>
        <w:i/>
        <w:noProof/>
        <w:lang w:val="hr-HR" w:eastAsia="hr-HR"/>
      </w:rPr>
      <w:drawing>
        <wp:anchor distT="0" distB="0" distL="114300" distR="114300" simplePos="0" relativeHeight="251685888" behindDoc="0" locked="0" layoutInCell="1" allowOverlap="1" wp14:anchorId="01C61E15" wp14:editId="287CBFC8">
          <wp:simplePos x="0" y="0"/>
          <wp:positionH relativeFrom="column">
            <wp:posOffset>5377180</wp:posOffset>
          </wp:positionH>
          <wp:positionV relativeFrom="paragraph">
            <wp:posOffset>-6350</wp:posOffset>
          </wp:positionV>
          <wp:extent cx="867410" cy="867410"/>
          <wp:effectExtent l="0" t="0" r="8890" b="8890"/>
          <wp:wrapNone/>
          <wp:docPr id="1147398158" name="Picture 114739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pfzg-removebg-preview.png"/>
                  <pic:cNvPicPr/>
                </pic:nvPicPr>
                <pic:blipFill>
                  <a:blip r:embed="rId1">
                    <a:extLst>
                      <a:ext uri="{28A0092B-C50C-407E-A947-70E740481C1C}">
                        <a14:useLocalDpi xmlns:a14="http://schemas.microsoft.com/office/drawing/2010/main" val="0"/>
                      </a:ext>
                    </a:extLst>
                  </a:blip>
                  <a:stretch>
                    <a:fillRect/>
                  </a:stretch>
                </pic:blipFill>
                <pic:spPr>
                  <a:xfrm>
                    <a:off x="0" y="0"/>
                    <a:ext cx="867410" cy="867410"/>
                  </a:xfrm>
                  <a:prstGeom prst="rect">
                    <a:avLst/>
                  </a:prstGeom>
                </pic:spPr>
              </pic:pic>
            </a:graphicData>
          </a:graphic>
          <wp14:sizeRelH relativeFrom="margin">
            <wp14:pctWidth>0</wp14:pctWidth>
          </wp14:sizeRelH>
          <wp14:sizeRelV relativeFrom="margin">
            <wp14:pctHeight>0</wp14:pctHeight>
          </wp14:sizeRelV>
        </wp:anchor>
      </w:drawing>
    </w:r>
    <w:r>
      <w:rPr>
        <w:noProof/>
        <w:lang w:val="hr-HR" w:eastAsia="hr-HR"/>
      </w:rPr>
      <w:drawing>
        <wp:anchor distT="0" distB="0" distL="114300" distR="114300" simplePos="0" relativeHeight="251686912" behindDoc="0" locked="0" layoutInCell="1" allowOverlap="1" wp14:anchorId="54D61F51" wp14:editId="357C5818">
          <wp:simplePos x="0" y="0"/>
          <wp:positionH relativeFrom="column">
            <wp:posOffset>-276225</wp:posOffset>
          </wp:positionH>
          <wp:positionV relativeFrom="paragraph">
            <wp:posOffset>-44450</wp:posOffset>
          </wp:positionV>
          <wp:extent cx="866775" cy="864235"/>
          <wp:effectExtent l="0" t="0" r="9525" b="0"/>
          <wp:wrapNone/>
          <wp:docPr id="1147398159" name="Picture 114739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F01E48.tmp"/>
                  <pic:cNvPicPr/>
                </pic:nvPicPr>
                <pic:blipFill rotWithShape="1">
                  <a:blip r:embed="rId2">
                    <a:extLst>
                      <a:ext uri="{28A0092B-C50C-407E-A947-70E740481C1C}">
                        <a14:useLocalDpi xmlns:a14="http://schemas.microsoft.com/office/drawing/2010/main" val="0"/>
                      </a:ext>
                    </a:extLst>
                  </a:blip>
                  <a:srcRect l="1361" t="6993" r="2712" b="4787"/>
                  <a:stretch/>
                </pic:blipFill>
                <pic:spPr bwMode="auto">
                  <a:xfrm>
                    <a:off x="0" y="0"/>
                    <a:ext cx="866775" cy="86423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noProof/>
        <w:lang w:val="hr-HR" w:eastAsia="hr-HR"/>
      </w:rPr>
      <w:drawing>
        <wp:anchor distT="0" distB="0" distL="114300" distR="114300" simplePos="0" relativeHeight="251687936" behindDoc="1" locked="0" layoutInCell="1" allowOverlap="1" wp14:anchorId="7E4C593F" wp14:editId="5208BF7F">
          <wp:simplePos x="0" y="0"/>
          <wp:positionH relativeFrom="column">
            <wp:posOffset>2408555</wp:posOffset>
          </wp:positionH>
          <wp:positionV relativeFrom="paragraph">
            <wp:posOffset>16427</wp:posOffset>
          </wp:positionV>
          <wp:extent cx="1143000" cy="762000"/>
          <wp:effectExtent l="0" t="0" r="0" b="0"/>
          <wp:wrapTopAndBottom/>
          <wp:docPr id="1147398160" name="Picture 1"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93275" name="Picture 1" descr="A logo with text on it&#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1143000" cy="762000"/>
                  </a:xfrm>
                  <a:prstGeom prst="rect">
                    <a:avLst/>
                  </a:prstGeom>
                </pic:spPr>
              </pic:pic>
            </a:graphicData>
          </a:graphic>
          <wp14:sizeRelH relativeFrom="margin">
            <wp14:pctWidth>0</wp14:pctWidth>
          </wp14:sizeRelH>
          <wp14:sizeRelV relativeFrom="margin">
            <wp14:pctHeight>0</wp14:pctHeight>
          </wp14:sizeRelV>
        </wp:anchor>
      </w:drawing>
    </w:r>
  </w:p>
  <w:p w14:paraId="42183153" w14:textId="77777777" w:rsidR="00F85621" w:rsidRDefault="00F8562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715FA" w14:textId="77777777" w:rsidR="00F85621" w:rsidRPr="004C253B" w:rsidRDefault="00F85621" w:rsidP="004C253B">
    <w:pPr>
      <w:pStyle w:val="Header"/>
      <w:jc w:val="center"/>
      <w:rPr>
        <w:i/>
      </w:rPr>
    </w:pPr>
    <w:r>
      <w:rPr>
        <w:i/>
        <w:noProof/>
        <w:lang w:val="hr-HR" w:eastAsia="hr-HR"/>
      </w:rPr>
      <w:drawing>
        <wp:anchor distT="0" distB="0" distL="114300" distR="114300" simplePos="0" relativeHeight="251689984" behindDoc="0" locked="0" layoutInCell="1" allowOverlap="1" wp14:anchorId="5789A9CC" wp14:editId="5743E062">
          <wp:simplePos x="0" y="0"/>
          <wp:positionH relativeFrom="column">
            <wp:posOffset>5153025</wp:posOffset>
          </wp:positionH>
          <wp:positionV relativeFrom="paragraph">
            <wp:posOffset>17780</wp:posOffset>
          </wp:positionV>
          <wp:extent cx="867410" cy="867410"/>
          <wp:effectExtent l="0" t="0" r="8890" b="8890"/>
          <wp:wrapNone/>
          <wp:docPr id="1147398161" name="Picture 1147398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pfzg-removebg-preview.png"/>
                  <pic:cNvPicPr/>
                </pic:nvPicPr>
                <pic:blipFill>
                  <a:blip r:embed="rId1">
                    <a:extLst>
                      <a:ext uri="{28A0092B-C50C-407E-A947-70E740481C1C}">
                        <a14:useLocalDpi xmlns:a14="http://schemas.microsoft.com/office/drawing/2010/main" val="0"/>
                      </a:ext>
                    </a:extLst>
                  </a:blip>
                  <a:stretch>
                    <a:fillRect/>
                  </a:stretch>
                </pic:blipFill>
                <pic:spPr>
                  <a:xfrm>
                    <a:off x="0" y="0"/>
                    <a:ext cx="867410" cy="867410"/>
                  </a:xfrm>
                  <a:prstGeom prst="rect">
                    <a:avLst/>
                  </a:prstGeom>
                </pic:spPr>
              </pic:pic>
            </a:graphicData>
          </a:graphic>
          <wp14:sizeRelH relativeFrom="margin">
            <wp14:pctWidth>0</wp14:pctWidth>
          </wp14:sizeRelH>
          <wp14:sizeRelV relativeFrom="margin">
            <wp14:pctHeight>0</wp14:pctHeight>
          </wp14:sizeRelV>
        </wp:anchor>
      </w:drawing>
    </w:r>
    <w:r>
      <w:rPr>
        <w:noProof/>
        <w:lang w:val="hr-HR" w:eastAsia="hr-HR"/>
      </w:rPr>
      <w:drawing>
        <wp:anchor distT="0" distB="0" distL="114300" distR="114300" simplePos="0" relativeHeight="251691008" behindDoc="0" locked="0" layoutInCell="1" allowOverlap="1" wp14:anchorId="6203F14E" wp14:editId="4C4D3825">
          <wp:simplePos x="0" y="0"/>
          <wp:positionH relativeFrom="column">
            <wp:posOffset>-522522</wp:posOffset>
          </wp:positionH>
          <wp:positionV relativeFrom="paragraph">
            <wp:posOffset>19050</wp:posOffset>
          </wp:positionV>
          <wp:extent cx="866775" cy="864235"/>
          <wp:effectExtent l="0" t="0" r="9525" b="0"/>
          <wp:wrapNone/>
          <wp:docPr id="1147398162" name="Picture 1147398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F01E48.tmp"/>
                  <pic:cNvPicPr/>
                </pic:nvPicPr>
                <pic:blipFill rotWithShape="1">
                  <a:blip r:embed="rId2">
                    <a:extLst>
                      <a:ext uri="{28A0092B-C50C-407E-A947-70E740481C1C}">
                        <a14:useLocalDpi xmlns:a14="http://schemas.microsoft.com/office/drawing/2010/main" val="0"/>
                      </a:ext>
                    </a:extLst>
                  </a:blip>
                  <a:srcRect l="1361" t="6993" r="2712" b="4787"/>
                  <a:stretch/>
                </pic:blipFill>
                <pic:spPr bwMode="auto">
                  <a:xfrm>
                    <a:off x="0" y="0"/>
                    <a:ext cx="866775" cy="86423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noProof/>
        <w:lang w:val="hr-HR" w:eastAsia="hr-HR"/>
      </w:rPr>
      <w:drawing>
        <wp:anchor distT="0" distB="0" distL="114300" distR="114300" simplePos="0" relativeHeight="251692032" behindDoc="1" locked="0" layoutInCell="1" allowOverlap="1" wp14:anchorId="496FB21E" wp14:editId="5D10F819">
          <wp:simplePos x="0" y="0"/>
          <wp:positionH relativeFrom="column">
            <wp:posOffset>2281555</wp:posOffset>
          </wp:positionH>
          <wp:positionV relativeFrom="paragraph">
            <wp:posOffset>-22860</wp:posOffset>
          </wp:positionV>
          <wp:extent cx="1143000" cy="762000"/>
          <wp:effectExtent l="0" t="0" r="0" b="0"/>
          <wp:wrapTopAndBottom/>
          <wp:docPr id="1147398163" name="Picture 1"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93275" name="Picture 1" descr="A logo with text on it&#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1143000" cy="762000"/>
                  </a:xfrm>
                  <a:prstGeom prst="rect">
                    <a:avLst/>
                  </a:prstGeom>
                </pic:spPr>
              </pic:pic>
            </a:graphicData>
          </a:graphic>
          <wp14:sizeRelH relativeFrom="margin">
            <wp14:pctWidth>0</wp14:pctWidth>
          </wp14:sizeRelH>
          <wp14:sizeRelV relativeFrom="margin">
            <wp14:pctHeight>0</wp14:pctHeight>
          </wp14:sizeRelV>
        </wp:anchor>
      </w:drawing>
    </w:r>
  </w:p>
  <w:p w14:paraId="76E2F1F5" w14:textId="77777777" w:rsidR="00F85621" w:rsidRDefault="00F856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o:colormru v:ext="edit" colors="#f8f8f8,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53B"/>
    <w:rsid w:val="00001DDF"/>
    <w:rsid w:val="00002E3E"/>
    <w:rsid w:val="0000451D"/>
    <w:rsid w:val="000307C7"/>
    <w:rsid w:val="00044B8B"/>
    <w:rsid w:val="0004586C"/>
    <w:rsid w:val="000463DC"/>
    <w:rsid w:val="0005228B"/>
    <w:rsid w:val="000700B0"/>
    <w:rsid w:val="00072AEA"/>
    <w:rsid w:val="000756F4"/>
    <w:rsid w:val="00092E15"/>
    <w:rsid w:val="000C1785"/>
    <w:rsid w:val="000D45B6"/>
    <w:rsid w:val="000D7982"/>
    <w:rsid w:val="000F7C9C"/>
    <w:rsid w:val="00100B5B"/>
    <w:rsid w:val="00103E1E"/>
    <w:rsid w:val="00126261"/>
    <w:rsid w:val="00127E8E"/>
    <w:rsid w:val="0013287A"/>
    <w:rsid w:val="00132B02"/>
    <w:rsid w:val="00132E87"/>
    <w:rsid w:val="00135F60"/>
    <w:rsid w:val="00155CF8"/>
    <w:rsid w:val="001837F4"/>
    <w:rsid w:val="001860CF"/>
    <w:rsid w:val="001862E8"/>
    <w:rsid w:val="001942B3"/>
    <w:rsid w:val="00195D57"/>
    <w:rsid w:val="001A198A"/>
    <w:rsid w:val="001A5672"/>
    <w:rsid w:val="001B340C"/>
    <w:rsid w:val="001C2690"/>
    <w:rsid w:val="001D490B"/>
    <w:rsid w:val="001D5DE9"/>
    <w:rsid w:val="002311FF"/>
    <w:rsid w:val="00234E30"/>
    <w:rsid w:val="002352C8"/>
    <w:rsid w:val="0026104B"/>
    <w:rsid w:val="00261791"/>
    <w:rsid w:val="0026362A"/>
    <w:rsid w:val="0026540E"/>
    <w:rsid w:val="00286E8F"/>
    <w:rsid w:val="00291711"/>
    <w:rsid w:val="0029449F"/>
    <w:rsid w:val="002C0019"/>
    <w:rsid w:val="002C008A"/>
    <w:rsid w:val="002C2DF2"/>
    <w:rsid w:val="002D4570"/>
    <w:rsid w:val="002E6865"/>
    <w:rsid w:val="002F0D37"/>
    <w:rsid w:val="002F71C7"/>
    <w:rsid w:val="003043B0"/>
    <w:rsid w:val="00307630"/>
    <w:rsid w:val="00324862"/>
    <w:rsid w:val="00324BC2"/>
    <w:rsid w:val="00325040"/>
    <w:rsid w:val="00356231"/>
    <w:rsid w:val="00356F02"/>
    <w:rsid w:val="00391F0F"/>
    <w:rsid w:val="003C4540"/>
    <w:rsid w:val="003E2409"/>
    <w:rsid w:val="003E3395"/>
    <w:rsid w:val="003E461C"/>
    <w:rsid w:val="003E4656"/>
    <w:rsid w:val="003E4A41"/>
    <w:rsid w:val="004127FC"/>
    <w:rsid w:val="00427D6A"/>
    <w:rsid w:val="00436F38"/>
    <w:rsid w:val="0044398F"/>
    <w:rsid w:val="00447182"/>
    <w:rsid w:val="0045393E"/>
    <w:rsid w:val="004731B2"/>
    <w:rsid w:val="00474FD2"/>
    <w:rsid w:val="00480E3E"/>
    <w:rsid w:val="00484E64"/>
    <w:rsid w:val="004951D6"/>
    <w:rsid w:val="004A4DED"/>
    <w:rsid w:val="004A7899"/>
    <w:rsid w:val="004C253B"/>
    <w:rsid w:val="004C60B9"/>
    <w:rsid w:val="004E25B8"/>
    <w:rsid w:val="00506F8C"/>
    <w:rsid w:val="005141CB"/>
    <w:rsid w:val="00522685"/>
    <w:rsid w:val="00536200"/>
    <w:rsid w:val="00541196"/>
    <w:rsid w:val="005625B2"/>
    <w:rsid w:val="005A4DF4"/>
    <w:rsid w:val="005A511F"/>
    <w:rsid w:val="005A701A"/>
    <w:rsid w:val="005B2791"/>
    <w:rsid w:val="005E0D00"/>
    <w:rsid w:val="005E2367"/>
    <w:rsid w:val="005E48B8"/>
    <w:rsid w:val="005F016E"/>
    <w:rsid w:val="005F7B7B"/>
    <w:rsid w:val="00602876"/>
    <w:rsid w:val="00607003"/>
    <w:rsid w:val="006233C4"/>
    <w:rsid w:val="006253B0"/>
    <w:rsid w:val="00626F99"/>
    <w:rsid w:val="0064506C"/>
    <w:rsid w:val="006454C4"/>
    <w:rsid w:val="00650AB2"/>
    <w:rsid w:val="006566B2"/>
    <w:rsid w:val="0067452C"/>
    <w:rsid w:val="00683A13"/>
    <w:rsid w:val="00694C6E"/>
    <w:rsid w:val="006A2527"/>
    <w:rsid w:val="006A34E7"/>
    <w:rsid w:val="006D00E0"/>
    <w:rsid w:val="006D5475"/>
    <w:rsid w:val="006E1B73"/>
    <w:rsid w:val="006E4B3F"/>
    <w:rsid w:val="006E5E2E"/>
    <w:rsid w:val="006F5E41"/>
    <w:rsid w:val="0070147A"/>
    <w:rsid w:val="007052D9"/>
    <w:rsid w:val="00724882"/>
    <w:rsid w:val="0072754A"/>
    <w:rsid w:val="00731081"/>
    <w:rsid w:val="00767E25"/>
    <w:rsid w:val="00784ED7"/>
    <w:rsid w:val="00791306"/>
    <w:rsid w:val="00797613"/>
    <w:rsid w:val="007A3934"/>
    <w:rsid w:val="007B3A80"/>
    <w:rsid w:val="007C3FE2"/>
    <w:rsid w:val="007D05AA"/>
    <w:rsid w:val="007E44BD"/>
    <w:rsid w:val="008068BF"/>
    <w:rsid w:val="00810237"/>
    <w:rsid w:val="00810A1C"/>
    <w:rsid w:val="0081238E"/>
    <w:rsid w:val="00834F95"/>
    <w:rsid w:val="00863783"/>
    <w:rsid w:val="00883C9F"/>
    <w:rsid w:val="00887E54"/>
    <w:rsid w:val="00890855"/>
    <w:rsid w:val="00892415"/>
    <w:rsid w:val="008A5C4F"/>
    <w:rsid w:val="008B788A"/>
    <w:rsid w:val="008C723F"/>
    <w:rsid w:val="008D4A03"/>
    <w:rsid w:val="008D7CAA"/>
    <w:rsid w:val="008E28BD"/>
    <w:rsid w:val="0090227D"/>
    <w:rsid w:val="0092757E"/>
    <w:rsid w:val="009300F4"/>
    <w:rsid w:val="00934F92"/>
    <w:rsid w:val="00966180"/>
    <w:rsid w:val="009A04AD"/>
    <w:rsid w:val="009A240D"/>
    <w:rsid w:val="009B5B0F"/>
    <w:rsid w:val="009D11C0"/>
    <w:rsid w:val="009E2DF5"/>
    <w:rsid w:val="009F6A9E"/>
    <w:rsid w:val="00A0093C"/>
    <w:rsid w:val="00A05F09"/>
    <w:rsid w:val="00A1507F"/>
    <w:rsid w:val="00A265F7"/>
    <w:rsid w:val="00A36CC0"/>
    <w:rsid w:val="00A443F2"/>
    <w:rsid w:val="00A62F91"/>
    <w:rsid w:val="00A64212"/>
    <w:rsid w:val="00A66079"/>
    <w:rsid w:val="00A722B2"/>
    <w:rsid w:val="00A91AD6"/>
    <w:rsid w:val="00A96696"/>
    <w:rsid w:val="00AA44DB"/>
    <w:rsid w:val="00AB5E38"/>
    <w:rsid w:val="00AC62CB"/>
    <w:rsid w:val="00AD747C"/>
    <w:rsid w:val="00B0054D"/>
    <w:rsid w:val="00B13201"/>
    <w:rsid w:val="00B149D9"/>
    <w:rsid w:val="00B2262B"/>
    <w:rsid w:val="00B26F35"/>
    <w:rsid w:val="00B37CD5"/>
    <w:rsid w:val="00B55530"/>
    <w:rsid w:val="00B65FF3"/>
    <w:rsid w:val="00B81B74"/>
    <w:rsid w:val="00B90558"/>
    <w:rsid w:val="00BA40CF"/>
    <w:rsid w:val="00BE02AA"/>
    <w:rsid w:val="00C200FD"/>
    <w:rsid w:val="00C36C1C"/>
    <w:rsid w:val="00C56CF7"/>
    <w:rsid w:val="00C73F47"/>
    <w:rsid w:val="00C8463E"/>
    <w:rsid w:val="00C8673C"/>
    <w:rsid w:val="00C952BD"/>
    <w:rsid w:val="00CA15FF"/>
    <w:rsid w:val="00CA7305"/>
    <w:rsid w:val="00CB61BF"/>
    <w:rsid w:val="00CD2B2D"/>
    <w:rsid w:val="00D00795"/>
    <w:rsid w:val="00D028D7"/>
    <w:rsid w:val="00D07FC6"/>
    <w:rsid w:val="00D2547E"/>
    <w:rsid w:val="00D3058A"/>
    <w:rsid w:val="00D3569E"/>
    <w:rsid w:val="00D448C0"/>
    <w:rsid w:val="00D64DBB"/>
    <w:rsid w:val="00D75B04"/>
    <w:rsid w:val="00D761F8"/>
    <w:rsid w:val="00D91DC2"/>
    <w:rsid w:val="00DA4070"/>
    <w:rsid w:val="00DB00DA"/>
    <w:rsid w:val="00DB7757"/>
    <w:rsid w:val="00DE4A92"/>
    <w:rsid w:val="00DF1F11"/>
    <w:rsid w:val="00DF2D5B"/>
    <w:rsid w:val="00E0144A"/>
    <w:rsid w:val="00E02560"/>
    <w:rsid w:val="00E048C1"/>
    <w:rsid w:val="00E17ECE"/>
    <w:rsid w:val="00E23657"/>
    <w:rsid w:val="00E24CCA"/>
    <w:rsid w:val="00E25C28"/>
    <w:rsid w:val="00E32B58"/>
    <w:rsid w:val="00E365F3"/>
    <w:rsid w:val="00E5463F"/>
    <w:rsid w:val="00E607F5"/>
    <w:rsid w:val="00E72172"/>
    <w:rsid w:val="00E85C6F"/>
    <w:rsid w:val="00E94222"/>
    <w:rsid w:val="00E9539C"/>
    <w:rsid w:val="00E9653B"/>
    <w:rsid w:val="00EA013C"/>
    <w:rsid w:val="00EB2105"/>
    <w:rsid w:val="00ED0D3A"/>
    <w:rsid w:val="00ED207F"/>
    <w:rsid w:val="00ED3CE2"/>
    <w:rsid w:val="00ED5F99"/>
    <w:rsid w:val="00EE18AE"/>
    <w:rsid w:val="00EF6306"/>
    <w:rsid w:val="00F14DD3"/>
    <w:rsid w:val="00F258F2"/>
    <w:rsid w:val="00F36A99"/>
    <w:rsid w:val="00F54F5B"/>
    <w:rsid w:val="00F607FF"/>
    <w:rsid w:val="00F75EEE"/>
    <w:rsid w:val="00F85621"/>
    <w:rsid w:val="00F9129E"/>
    <w:rsid w:val="00F92258"/>
    <w:rsid w:val="00F935DD"/>
    <w:rsid w:val="00FA5F76"/>
    <w:rsid w:val="00FA649A"/>
    <w:rsid w:val="00FE1B18"/>
    <w:rsid w:val="00FE384B"/>
    <w:rsid w:val="00FF2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f8f8,white"/>
    </o:shapedefaults>
    <o:shapelayout v:ext="edit">
      <o:idmap v:ext="edit" data="1"/>
    </o:shapelayout>
  </w:shapeDefaults>
  <w:decimalSymbol w:val=","/>
  <w:listSeparator w:val=";"/>
  <w14:docId w14:val="2093F33B"/>
  <w15:chartTrackingRefBased/>
  <w15:docId w15:val="{518C3263-762D-43E1-9E32-2C0B1C6A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5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253B"/>
    <w:rPr>
      <w:lang w:val="en-GB"/>
    </w:rPr>
  </w:style>
  <w:style w:type="paragraph" w:styleId="Footer">
    <w:name w:val="footer"/>
    <w:basedOn w:val="Normal"/>
    <w:link w:val="FooterChar"/>
    <w:uiPriority w:val="99"/>
    <w:unhideWhenUsed/>
    <w:rsid w:val="004C25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253B"/>
    <w:rPr>
      <w:lang w:val="en-GB"/>
    </w:rPr>
  </w:style>
  <w:style w:type="paragraph" w:styleId="BalloonText">
    <w:name w:val="Balloon Text"/>
    <w:basedOn w:val="Normal"/>
    <w:link w:val="BalloonTextChar"/>
    <w:uiPriority w:val="99"/>
    <w:semiHidden/>
    <w:unhideWhenUsed/>
    <w:rsid w:val="00F36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A99"/>
    <w:rPr>
      <w:rFonts w:ascii="Segoe UI" w:hAnsi="Segoe UI" w:cs="Segoe UI"/>
      <w:sz w:val="18"/>
      <w:szCs w:val="18"/>
      <w:lang w:val="en-GB"/>
    </w:rPr>
  </w:style>
  <w:style w:type="character" w:styleId="Hyperlink">
    <w:name w:val="Hyperlink"/>
    <w:basedOn w:val="DefaultParagraphFont"/>
    <w:uiPriority w:val="99"/>
    <w:unhideWhenUsed/>
    <w:rsid w:val="00A1507F"/>
    <w:rPr>
      <w:color w:val="0563C1" w:themeColor="hyperlink"/>
      <w:u w:val="single"/>
    </w:rPr>
  </w:style>
  <w:style w:type="character" w:styleId="Strong">
    <w:name w:val="Strong"/>
    <w:basedOn w:val="DefaultParagraphFont"/>
    <w:uiPriority w:val="22"/>
    <w:qFormat/>
    <w:rsid w:val="004C60B9"/>
    <w:rPr>
      <w:b/>
      <w:bCs/>
    </w:rPr>
  </w:style>
  <w:style w:type="paragraph" w:customStyle="1" w:styleId="ak">
    <w:name w:val="ak"/>
    <w:basedOn w:val="Normal"/>
    <w:rsid w:val="004C60B9"/>
    <w:pPr>
      <w:spacing w:before="100" w:beforeAutospacing="1" w:after="100" w:afterAutospacing="1" w:line="240" w:lineRule="auto"/>
    </w:pPr>
    <w:rPr>
      <w:rFonts w:ascii="Times New Roman" w:eastAsia="Times New Roman" w:hAnsi="Times New Roman" w:cs="Times New Roman"/>
      <w:sz w:val="24"/>
      <w:szCs w:val="24"/>
      <w:lang w:val="de-AT" w:eastAsia="de-DE"/>
    </w:rPr>
  </w:style>
  <w:style w:type="paragraph" w:customStyle="1" w:styleId="xmsonormal">
    <w:name w:val="x_msonormal"/>
    <w:basedOn w:val="Normal"/>
    <w:rsid w:val="0026104B"/>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NoSpacing">
    <w:name w:val="No Spacing"/>
    <w:uiPriority w:val="1"/>
    <w:qFormat/>
    <w:rsid w:val="00F85621"/>
    <w:pPr>
      <w:spacing w:after="0" w:line="240" w:lineRule="auto"/>
    </w:pPr>
    <w:rPr>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226666">
      <w:bodyDiv w:val="1"/>
      <w:marLeft w:val="0"/>
      <w:marRight w:val="0"/>
      <w:marTop w:val="0"/>
      <w:marBottom w:val="0"/>
      <w:divBdr>
        <w:top w:val="none" w:sz="0" w:space="0" w:color="auto"/>
        <w:left w:val="none" w:sz="0" w:space="0" w:color="auto"/>
        <w:bottom w:val="none" w:sz="0" w:space="0" w:color="auto"/>
        <w:right w:val="none" w:sz="0" w:space="0" w:color="auto"/>
      </w:divBdr>
    </w:div>
    <w:div w:id="1776830734">
      <w:bodyDiv w:val="1"/>
      <w:marLeft w:val="0"/>
      <w:marRight w:val="0"/>
      <w:marTop w:val="0"/>
      <w:marBottom w:val="0"/>
      <w:divBdr>
        <w:top w:val="none" w:sz="0" w:space="0" w:color="auto"/>
        <w:left w:val="none" w:sz="0" w:space="0" w:color="auto"/>
        <w:bottom w:val="none" w:sz="0" w:space="0" w:color="auto"/>
        <w:right w:val="none" w:sz="0" w:space="0" w:color="auto"/>
      </w:divBdr>
    </w:div>
    <w:div w:id="1880897789">
      <w:bodyDiv w:val="1"/>
      <w:marLeft w:val="0"/>
      <w:marRight w:val="0"/>
      <w:marTop w:val="0"/>
      <w:marBottom w:val="0"/>
      <w:divBdr>
        <w:top w:val="none" w:sz="0" w:space="0" w:color="auto"/>
        <w:left w:val="none" w:sz="0" w:space="0" w:color="auto"/>
        <w:bottom w:val="none" w:sz="0" w:space="0" w:color="auto"/>
        <w:right w:val="none" w:sz="0" w:space="0" w:color="auto"/>
      </w:divBdr>
    </w:div>
    <w:div w:id="199714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eader" Target="header6.xm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tmp"/></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tmp"/></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tmp"/></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tmp"/><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tmp"/><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tmp"/><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tmp"/></Relationships>
</file>

<file path=word/_rels/header8.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tmp"/><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tm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665D1-228A-4958-9D98-67FEF6450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6057</Words>
  <Characters>34530</Characters>
  <Application>Microsoft Office Word</Application>
  <DocSecurity>0</DocSecurity>
  <Lines>287</Lines>
  <Paragraphs>81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Pravni fakultet u Zagrebu</Company>
  <LinksUpToDate>false</LinksUpToDate>
  <CharactersWithSpaces>40506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Henrik-Riko Held</dc:creator>
  <cp:keywords/>
  <dc:description/>
  <cp:lastModifiedBy>Admin</cp:lastModifiedBy>
  <cp:revision>2</cp:revision>
  <cp:lastPrinted>2025-10-23T14:53:00Z</cp:lastPrinted>
  <dcterms:created xsi:type="dcterms:W3CDTF">2025-10-23T14:54:00Z</dcterms:created>
  <dcterms:modified xsi:type="dcterms:W3CDTF">2025-10-23T14:54:00Z</dcterms:modified>
</cp:coreProperties>
</file>