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0572" w14:textId="07787485" w:rsidR="005E7EDC" w:rsidRPr="006033C4" w:rsidRDefault="006033C4">
      <w:pPr>
        <w:rPr>
          <w:b/>
          <w:bCs/>
        </w:rPr>
      </w:pPr>
      <w:r w:rsidRPr="006033C4">
        <w:rPr>
          <w:b/>
          <w:bCs/>
        </w:rPr>
        <w:t xml:space="preserve">Uspješno održana prva DIM ESEE-2 </w:t>
      </w:r>
      <w:r w:rsidR="00D74AA8">
        <w:rPr>
          <w:b/>
          <w:bCs/>
        </w:rPr>
        <w:t xml:space="preserve">međunarodna </w:t>
      </w:r>
      <w:r w:rsidRPr="006033C4">
        <w:rPr>
          <w:b/>
          <w:bCs/>
        </w:rPr>
        <w:t>inovacijska radionica</w:t>
      </w:r>
    </w:p>
    <w:p w14:paraId="36B0B322" w14:textId="33D4EEA0" w:rsidR="006033C4" w:rsidRDefault="006033C4"/>
    <w:p w14:paraId="6BA206A8" w14:textId="5A68F47E" w:rsidR="006033C4" w:rsidRDefault="006033C4" w:rsidP="006033C4">
      <w:pPr>
        <w:jc w:val="both"/>
      </w:pPr>
      <w:r w:rsidRPr="00980645">
        <w:t>Prvo izdanje inov</w:t>
      </w:r>
      <w:r>
        <w:t xml:space="preserve">acijske </w:t>
      </w:r>
      <w:r w:rsidRPr="00980645">
        <w:t xml:space="preserve">radionice DIM ESEE-2 na temu </w:t>
      </w:r>
      <w:r w:rsidRPr="00980645">
        <w:rPr>
          <w:i/>
          <w:iCs/>
        </w:rPr>
        <w:t xml:space="preserve">Inovacija u </w:t>
      </w:r>
      <w:r>
        <w:rPr>
          <w:i/>
          <w:iCs/>
        </w:rPr>
        <w:t xml:space="preserve">geološkoj </w:t>
      </w:r>
      <w:proofErr w:type="spellStart"/>
      <w:r>
        <w:rPr>
          <w:i/>
          <w:iCs/>
        </w:rPr>
        <w:t>prospekciji</w:t>
      </w:r>
      <w:proofErr w:type="spellEnd"/>
      <w:r w:rsidRPr="00980645">
        <w:t xml:space="preserve"> uspješno je održano od 20. do 22. listopada 2021. u </w:t>
      </w:r>
      <w:r>
        <w:t>Inter-University</w:t>
      </w:r>
      <w:r w:rsidRPr="00980645">
        <w:t xml:space="preserve"> </w:t>
      </w:r>
      <w:r>
        <w:t>C</w:t>
      </w:r>
      <w:r w:rsidRPr="00980645">
        <w:t>entru u Dubrovniku, u hibridnom obliku</w:t>
      </w:r>
      <w:r>
        <w:t xml:space="preserve">, u organizaciji Rudarsko-geološko-naftnog fakulteta Sveučilišta u Zagrebu. Radionica je održana u sklopu </w:t>
      </w:r>
      <w:r w:rsidR="00D74AA8">
        <w:t xml:space="preserve">međunarodnog </w:t>
      </w:r>
      <w:r>
        <w:t xml:space="preserve">projekta cjeloživotnog učenja, </w:t>
      </w:r>
      <w:r w:rsidRPr="00B6629F">
        <w:rPr>
          <w:i/>
          <w:iCs/>
        </w:rPr>
        <w:t>DIM ESEE-2: Primjena inovacija</w:t>
      </w:r>
      <w:r>
        <w:t xml:space="preserve">, </w:t>
      </w:r>
      <w:r w:rsidRPr="00B6629F">
        <w:t>usmjeren</w:t>
      </w:r>
      <w:r>
        <w:t>og</w:t>
      </w:r>
      <w:r w:rsidRPr="00B6629F">
        <w:t xml:space="preserve"> na povećanje inovativnosti među stručnjacima za mineralne sirovine u regiji istočne i jugoistočne Europe</w:t>
      </w:r>
      <w:r>
        <w:t xml:space="preserve">, </w:t>
      </w:r>
      <w:r w:rsidRPr="00B6629F">
        <w:t xml:space="preserve">a zasnovan je na pozitivnim rezultatima i uspjehu </w:t>
      </w:r>
      <w:hyperlink r:id="rId4" w:history="1">
        <w:r w:rsidRPr="00B6629F">
          <w:rPr>
            <w:rStyle w:val="Hyperlink"/>
          </w:rPr>
          <w:t>Međunarodne škole rudarstva u Dubrovniku</w:t>
        </w:r>
      </w:hyperlink>
      <w:r w:rsidRPr="00B6629F">
        <w:t xml:space="preserve"> (2016.-2020.).</w:t>
      </w:r>
      <w:r>
        <w:t xml:space="preserve"> Financiran je od strane Europskog instituta za inovacije i tehnologiju (EIT RawMaterials </w:t>
      </w:r>
      <w:proofErr w:type="spellStart"/>
      <w:r>
        <w:t>Academy</w:t>
      </w:r>
      <w:proofErr w:type="spellEnd"/>
      <w:r>
        <w:t>)</w:t>
      </w:r>
      <w:r w:rsidR="00D74AA8">
        <w:t xml:space="preserve"> </w:t>
      </w:r>
      <w:r>
        <w:t>.</w:t>
      </w:r>
      <w:r w:rsidR="0040477E">
        <w:t xml:space="preserve"> Ovogodišnje izdanje održano je pod pokroviteljstvom Ministarstva gospodarstva i od</w:t>
      </w:r>
      <w:r w:rsidR="00D17902">
        <w:t>rživog razvoja</w:t>
      </w:r>
      <w:r w:rsidR="00A10C25">
        <w:t xml:space="preserve"> te Ministarstva znanosti i obrazovanja.</w:t>
      </w:r>
    </w:p>
    <w:p w14:paraId="48CC2A3D" w14:textId="77777777" w:rsidR="00A10C25" w:rsidRDefault="006033C4" w:rsidP="006033C4">
      <w:pPr>
        <w:jc w:val="both"/>
      </w:pPr>
      <w:r>
        <w:t>Radionica je okupila</w:t>
      </w:r>
      <w:r w:rsidRPr="00980645">
        <w:t xml:space="preserve"> 23 sudionika na licu mjesta</w:t>
      </w:r>
      <w:r w:rsidR="0040477E">
        <w:t>, prema važećim epidemiološkim mjerama,</w:t>
      </w:r>
      <w:r w:rsidRPr="00980645">
        <w:t xml:space="preserve"> </w:t>
      </w:r>
      <w:r w:rsidR="00D17902">
        <w:t>te</w:t>
      </w:r>
      <w:r w:rsidRPr="00980645">
        <w:t xml:space="preserve"> 20 online sudionika povezanih putem interaktivne platforme. Među sudionicima su bili doktorandi i</w:t>
      </w:r>
      <w:r>
        <w:t xml:space="preserve"> </w:t>
      </w:r>
      <w:proofErr w:type="spellStart"/>
      <w:r w:rsidRPr="00980645">
        <w:t>pos</w:t>
      </w:r>
      <w:r>
        <w:t>lijed</w:t>
      </w:r>
      <w:r w:rsidRPr="00980645">
        <w:t>oktoran</w:t>
      </w:r>
      <w:r>
        <w:t>d</w:t>
      </w:r>
      <w:r w:rsidRPr="00980645">
        <w:t>i</w:t>
      </w:r>
      <w:proofErr w:type="spellEnd"/>
      <w:r w:rsidRPr="00980645">
        <w:t xml:space="preserve"> zaposleni na sveučilištima ili u industriji, inženjeri iz raznih tvrtki i </w:t>
      </w:r>
      <w:r>
        <w:t>sveučilišni profesori,</w:t>
      </w:r>
      <w:r w:rsidRPr="00980645">
        <w:t xml:space="preserve"> predsta</w:t>
      </w:r>
      <w:r>
        <w:t>vljajući</w:t>
      </w:r>
      <w:r w:rsidRPr="00980645">
        <w:t xml:space="preserve"> 21 različit</w:t>
      </w:r>
      <w:r>
        <w:t xml:space="preserve">u </w:t>
      </w:r>
      <w:r w:rsidRPr="00980645">
        <w:t>instituci</w:t>
      </w:r>
      <w:r>
        <w:t>ju</w:t>
      </w:r>
      <w:r w:rsidRPr="00980645">
        <w:t xml:space="preserve"> iz Albanije, Austrije, Belgije, Bugarske, Hrvatske, Grčke, Mađarske, Kosova, Crne Gore, Slovenije i Ukrajin</w:t>
      </w:r>
      <w:r>
        <w:t>e.</w:t>
      </w:r>
      <w:r w:rsidRPr="00980645">
        <w:t xml:space="preserve"> </w:t>
      </w:r>
      <w:r w:rsidR="0040477E">
        <w:t xml:space="preserve">Glavne tematske cjeline podijeljene u tri dana bile su  </w:t>
      </w:r>
      <w:r w:rsidRPr="00980645">
        <w:rPr>
          <w:i/>
          <w:iCs/>
        </w:rPr>
        <w:t>Glavni izazovi i potrebe u inovativnom istraživanju minerala i robotizaciji</w:t>
      </w:r>
      <w:r w:rsidR="0040477E">
        <w:t xml:space="preserve">, </w:t>
      </w:r>
      <w:r w:rsidR="0040477E" w:rsidRPr="0040477E">
        <w:rPr>
          <w:i/>
          <w:iCs/>
        </w:rPr>
        <w:t>Te</w:t>
      </w:r>
      <w:r w:rsidRPr="0040477E">
        <w:rPr>
          <w:i/>
          <w:iCs/>
        </w:rPr>
        <w:t>hnike na daljinu i senzori te njihova primjena u izgradnji 3D modela</w:t>
      </w:r>
      <w:r w:rsidR="0040477E">
        <w:t xml:space="preserve"> te </w:t>
      </w:r>
      <w:r w:rsidR="0040477E" w:rsidRPr="0040477E">
        <w:rPr>
          <w:i/>
          <w:iCs/>
        </w:rPr>
        <w:t>N</w:t>
      </w:r>
      <w:r w:rsidRPr="0040477E">
        <w:rPr>
          <w:i/>
          <w:iCs/>
        </w:rPr>
        <w:t xml:space="preserve">apredna geofizička obrada podataka i </w:t>
      </w:r>
      <w:proofErr w:type="spellStart"/>
      <w:r w:rsidRPr="0040477E">
        <w:rPr>
          <w:i/>
          <w:iCs/>
        </w:rPr>
        <w:t>geostatističke</w:t>
      </w:r>
      <w:proofErr w:type="spellEnd"/>
      <w:r w:rsidRPr="0040477E">
        <w:rPr>
          <w:i/>
          <w:iCs/>
        </w:rPr>
        <w:t xml:space="preserve"> metode</w:t>
      </w:r>
      <w:r w:rsidRPr="008C3CA8">
        <w:t xml:space="preserve">. </w:t>
      </w:r>
    </w:p>
    <w:p w14:paraId="6D2C7F44" w14:textId="27CEEFA4" w:rsidR="006033C4" w:rsidRDefault="006033C4" w:rsidP="006033C4">
      <w:pPr>
        <w:jc w:val="both"/>
      </w:pPr>
      <w:r>
        <w:t xml:space="preserve">Detaljnije o ovogodišnjem izdanju možete pročitati na </w:t>
      </w:r>
      <w:hyperlink r:id="rId5" w:history="1">
        <w:r w:rsidRPr="008C3CA8">
          <w:rPr>
            <w:rStyle w:val="Hyperlink"/>
          </w:rPr>
          <w:t>poveznici</w:t>
        </w:r>
      </w:hyperlink>
      <w:r>
        <w:t>.</w:t>
      </w:r>
    </w:p>
    <w:p w14:paraId="5F1B42D2" w14:textId="77777777" w:rsidR="006033C4" w:rsidRDefault="006033C4" w:rsidP="006033C4">
      <w:pPr>
        <w:jc w:val="both"/>
      </w:pPr>
      <w:r>
        <w:t xml:space="preserve">Više o projektu: </w:t>
      </w:r>
      <w:hyperlink r:id="rId6" w:history="1">
        <w:r w:rsidRPr="00296829">
          <w:rPr>
            <w:rStyle w:val="Hyperlink"/>
          </w:rPr>
          <w:t>DIM ESEE službena stranica</w:t>
        </w:r>
      </w:hyperlink>
      <w:r>
        <w:t xml:space="preserve"> i </w:t>
      </w:r>
      <w:hyperlink r:id="rId7" w:history="1">
        <w:r w:rsidRPr="00296829">
          <w:rPr>
            <w:rStyle w:val="Hyperlink"/>
          </w:rPr>
          <w:t>LinkedIn</w:t>
        </w:r>
      </w:hyperlink>
      <w:r>
        <w:t>.</w:t>
      </w:r>
    </w:p>
    <w:p w14:paraId="0AD350B6" w14:textId="0F07669F" w:rsidR="006033C4" w:rsidRDefault="006033C4"/>
    <w:p w14:paraId="40A77527" w14:textId="77777777" w:rsidR="00D74AA8" w:rsidRDefault="00D74AA8" w:rsidP="00D74AA8">
      <w:pPr>
        <w:jc w:val="both"/>
      </w:pPr>
      <w:r>
        <w:rPr>
          <w:rFonts w:ascii="PT Sans" w:hAnsi="PT Sans"/>
          <w:b/>
          <w:bCs/>
          <w:noProof/>
          <w:color w:val="304E44"/>
        </w:rPr>
        <w:drawing>
          <wp:inline distT="0" distB="0" distL="0" distR="0" wp14:anchorId="5FC13021" wp14:editId="1160571B">
            <wp:extent cx="3857625" cy="2893219"/>
            <wp:effectExtent l="0" t="0" r="0" b="2540"/>
            <wp:docPr id="5" name="Picture 5" descr="A group of people standing outside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standing outside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729" cy="289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2358" w14:textId="77777777" w:rsidR="00D74AA8" w:rsidRDefault="00D74AA8" w:rsidP="00D74AA8">
      <w:pPr>
        <w:jc w:val="both"/>
      </w:pPr>
      <w:r>
        <w:rPr>
          <w:rFonts w:ascii="PT Sans" w:hAnsi="PT Sans"/>
          <w:b/>
          <w:bCs/>
          <w:noProof/>
          <w:color w:val="304E44"/>
        </w:rPr>
        <w:lastRenderedPageBreak/>
        <w:drawing>
          <wp:inline distT="0" distB="0" distL="0" distR="0" wp14:anchorId="37FA569D" wp14:editId="02300207">
            <wp:extent cx="3009900" cy="4011538"/>
            <wp:effectExtent l="0" t="0" r="0" b="8255"/>
            <wp:docPr id="6" name="Picture 6" descr="A group of people sitting in a room with a projecto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sitting in a room with a projector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01" cy="402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E06D" w14:textId="77777777" w:rsidR="00D74AA8" w:rsidRDefault="00D74AA8" w:rsidP="00D74AA8">
      <w:pPr>
        <w:jc w:val="both"/>
      </w:pPr>
      <w:r>
        <w:rPr>
          <w:rFonts w:ascii="PT Sans" w:hAnsi="PT Sans"/>
          <w:noProof/>
          <w:color w:val="304E44"/>
        </w:rPr>
        <w:drawing>
          <wp:inline distT="0" distB="0" distL="0" distR="0" wp14:anchorId="4C0A108C" wp14:editId="42AFE306">
            <wp:extent cx="2924175" cy="3897287"/>
            <wp:effectExtent l="0" t="0" r="0" b="8255"/>
            <wp:docPr id="10" name="Picture 10" descr="A group of people standing around a table with objects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people standing around a table with objects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58" cy="391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CA05F" w14:textId="77777777" w:rsidR="00D74AA8" w:rsidRDefault="00D74AA8" w:rsidP="00D74AA8">
      <w:pPr>
        <w:jc w:val="both"/>
      </w:pPr>
      <w:r>
        <w:rPr>
          <w:rFonts w:ascii="PT Sans" w:hAnsi="PT Sans"/>
          <w:noProof/>
          <w:color w:val="304E44"/>
        </w:rPr>
        <w:lastRenderedPageBreak/>
        <w:drawing>
          <wp:inline distT="0" distB="0" distL="0" distR="0" wp14:anchorId="0EE22A38" wp14:editId="37E0E1DC">
            <wp:extent cx="3905250" cy="2928936"/>
            <wp:effectExtent l="0" t="0" r="0" b="5080"/>
            <wp:docPr id="12" name="Picture 12" descr="A group of people sitting at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people sitting at a 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12" cy="293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89637" w14:textId="77777777" w:rsidR="00D74AA8" w:rsidRDefault="00D74AA8"/>
    <w:sectPr w:rsidR="00D7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C4"/>
    <w:rsid w:val="000669CE"/>
    <w:rsid w:val="0040477E"/>
    <w:rsid w:val="006033C4"/>
    <w:rsid w:val="00A10C25"/>
    <w:rsid w:val="00D17902"/>
    <w:rsid w:val="00D74AA8"/>
    <w:rsid w:val="00F6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835E"/>
  <w15:chartTrackingRefBased/>
  <w15:docId w15:val="{1B23414A-72B2-4A02-9579-B1478E00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3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dim-ese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m-esee.e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dim-esee.eu/dim-esee-2-innovative-workshop-successfully-held-in-dubrovnik-and-online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eitrawmaterials.eu/dim-esee-school-transfers-international-expertise-and-increases-social-acceptance-of-the-raw-materials-sector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Zrno</dc:creator>
  <cp:keywords/>
  <dc:description/>
  <cp:lastModifiedBy>Antonija Zrno</cp:lastModifiedBy>
  <cp:revision>2</cp:revision>
  <dcterms:created xsi:type="dcterms:W3CDTF">2021-11-19T08:13:00Z</dcterms:created>
  <dcterms:modified xsi:type="dcterms:W3CDTF">2021-11-19T08:13:00Z</dcterms:modified>
</cp:coreProperties>
</file>